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D51D" w14:textId="7F72D4D6" w:rsidR="00BF3571" w:rsidRDefault="00BF3571" w:rsidP="00BF3571">
      <w:pPr>
        <w:spacing w:line="300" w:lineRule="auto"/>
        <w:jc w:val="center"/>
        <w:rPr>
          <w:rFonts w:ascii="楷体_GB2312" w:eastAsia="楷体_GB2312"/>
          <w:b/>
          <w:sz w:val="28"/>
          <w:szCs w:val="28"/>
        </w:rPr>
      </w:pPr>
      <w:r>
        <w:rPr>
          <w:rFonts w:ascii="楷体_GB2312" w:eastAsia="楷体_GB2312" w:hint="eastAsia"/>
          <w:b/>
          <w:sz w:val="28"/>
          <w:szCs w:val="28"/>
        </w:rPr>
        <w:t>恒温振荡培养箱技术参数</w:t>
      </w:r>
    </w:p>
    <w:p w14:paraId="1BB3F38B" w14:textId="77777777" w:rsidR="00BF3571" w:rsidRPr="00BF3571" w:rsidRDefault="00BF3571">
      <w:pPr>
        <w:pStyle w:val="a8"/>
        <w:adjustRightInd w:val="0"/>
        <w:snapToGrid w:val="0"/>
        <w:spacing w:line="360" w:lineRule="auto"/>
        <w:ind w:firstLineChars="0" w:firstLine="0"/>
        <w:rPr>
          <w:rFonts w:ascii="Times New Roman" w:eastAsia="方正仿宋_GBK" w:hAnsi="Times New Roman" w:cs="Times New Roman"/>
          <w:b/>
          <w:sz w:val="24"/>
          <w:szCs w:val="21"/>
        </w:rPr>
      </w:pPr>
    </w:p>
    <w:p w14:paraId="61225D24" w14:textId="3CB8E19C" w:rsidR="00EC6217" w:rsidRDefault="00BF37A3">
      <w:pPr>
        <w:pStyle w:val="a8"/>
        <w:adjustRightInd w:val="0"/>
        <w:snapToGrid w:val="0"/>
        <w:spacing w:line="360" w:lineRule="auto"/>
        <w:ind w:firstLineChars="0" w:firstLine="0"/>
        <w:rPr>
          <w:rFonts w:ascii="Times New Roman" w:eastAsia="方正仿宋_GBK" w:hAnsi="Times New Roman" w:cs="Times New Roman"/>
          <w:b/>
          <w:sz w:val="24"/>
          <w:szCs w:val="21"/>
        </w:rPr>
      </w:pPr>
      <w:r>
        <w:rPr>
          <w:rFonts w:ascii="Times New Roman" w:eastAsia="方正仿宋_GBK" w:hAnsi="Times New Roman" w:cs="Times New Roman"/>
          <w:b/>
          <w:sz w:val="24"/>
          <w:szCs w:val="21"/>
        </w:rPr>
        <w:t>一、技术参数</w:t>
      </w:r>
    </w:p>
    <w:p w14:paraId="7E5C0F68" w14:textId="77777777" w:rsidR="00EC6217" w:rsidRDefault="00BF37A3">
      <w:pPr>
        <w:rPr>
          <w:rFonts w:eastAsia="方正仿宋_GBK"/>
          <w:b/>
          <w:bCs/>
          <w:kern w:val="0"/>
          <w:sz w:val="24"/>
        </w:rPr>
      </w:pPr>
      <w:r>
        <w:rPr>
          <w:rFonts w:eastAsia="方正仿宋_GBK"/>
          <w:b/>
          <w:bCs/>
          <w:kern w:val="0"/>
          <w:sz w:val="24"/>
        </w:rPr>
        <w:t>台式恒温振荡培养箱：</w:t>
      </w:r>
    </w:p>
    <w:p w14:paraId="2CC8071D"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温度控制范围：</w:t>
      </w:r>
      <w:r>
        <w:rPr>
          <w:rFonts w:eastAsia="方正仿宋_GBK"/>
          <w:color w:val="000000"/>
          <w:sz w:val="24"/>
        </w:rPr>
        <w:t xml:space="preserve"> </w:t>
      </w:r>
      <w:r>
        <w:rPr>
          <w:rFonts w:eastAsia="方正仿宋_GBK"/>
          <w:color w:val="000000"/>
          <w:sz w:val="24"/>
        </w:rPr>
        <w:t>室温</w:t>
      </w:r>
      <w:r>
        <w:rPr>
          <w:rFonts w:eastAsia="方正仿宋_GBK"/>
          <w:color w:val="000000"/>
          <w:sz w:val="24"/>
        </w:rPr>
        <w:t>+5-60℃</w:t>
      </w:r>
    </w:p>
    <w:p w14:paraId="10C5A09B"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最低温度：</w:t>
      </w:r>
      <w:r>
        <w:rPr>
          <w:rFonts w:eastAsia="方正仿宋_GBK"/>
          <w:color w:val="000000"/>
          <w:sz w:val="24"/>
        </w:rPr>
        <w:t>4℃</w:t>
      </w:r>
    </w:p>
    <w:p w14:paraId="08AF0F36"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温度均匀度：</w:t>
      </w:r>
      <w:r>
        <w:rPr>
          <w:rFonts w:eastAsia="方正仿宋_GBK"/>
          <w:color w:val="000000"/>
          <w:sz w:val="24"/>
        </w:rPr>
        <w:t>≤±1℃</w:t>
      </w:r>
    </w:p>
    <w:p w14:paraId="3EE7473C"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振荡频率：</w:t>
      </w:r>
      <w:r>
        <w:rPr>
          <w:rFonts w:eastAsia="方正仿宋_GBK"/>
          <w:color w:val="000000"/>
          <w:sz w:val="24"/>
        </w:rPr>
        <w:t>30-300rpm</w:t>
      </w:r>
    </w:p>
    <w:p w14:paraId="49A4A09D"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最大容量</w:t>
      </w:r>
      <w:r>
        <w:rPr>
          <w:rFonts w:eastAsia="方正仿宋_GBK"/>
          <w:color w:val="000000"/>
          <w:sz w:val="24"/>
        </w:rPr>
        <w:t xml:space="preserve"> ≥500ml*9</w:t>
      </w:r>
    </w:p>
    <w:p w14:paraId="4BB27C61"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控制方式：</w:t>
      </w:r>
      <w:r>
        <w:rPr>
          <w:rFonts w:eastAsia="方正仿宋_GBK"/>
          <w:color w:val="000000"/>
          <w:sz w:val="24"/>
        </w:rPr>
        <w:t xml:space="preserve"> PID</w:t>
      </w:r>
      <w:r>
        <w:rPr>
          <w:rFonts w:eastAsia="方正仿宋_GBK"/>
          <w:color w:val="000000"/>
          <w:sz w:val="24"/>
        </w:rPr>
        <w:t>微电脑智能控温仪</w:t>
      </w:r>
    </w:p>
    <w:p w14:paraId="195A6ACF"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显示方式：</w:t>
      </w:r>
      <w:r>
        <w:rPr>
          <w:rFonts w:eastAsia="方正仿宋_GBK"/>
          <w:color w:val="000000"/>
          <w:sz w:val="24"/>
        </w:rPr>
        <w:t xml:space="preserve"> </w:t>
      </w:r>
      <w:r>
        <w:rPr>
          <w:rFonts w:eastAsia="方正仿宋_GBK"/>
          <w:color w:val="000000"/>
          <w:sz w:val="24"/>
        </w:rPr>
        <w:t>液晶显示屏</w:t>
      </w:r>
    </w:p>
    <w:p w14:paraId="3CC04B4F" w14:textId="77777777" w:rsidR="00EC6217" w:rsidRDefault="00BF37A3">
      <w:pPr>
        <w:numPr>
          <w:ilvl w:val="0"/>
          <w:numId w:val="1"/>
        </w:numPr>
        <w:spacing w:line="330" w:lineRule="atLeast"/>
        <w:rPr>
          <w:rFonts w:eastAsia="方正仿宋_GBK"/>
          <w:kern w:val="0"/>
          <w:sz w:val="24"/>
        </w:rPr>
      </w:pPr>
      <w:r>
        <w:rPr>
          <w:rFonts w:eastAsia="方正仿宋_GBK"/>
          <w:color w:val="000000"/>
          <w:sz w:val="24"/>
        </w:rPr>
        <w:t>对流方式：</w:t>
      </w:r>
      <w:r>
        <w:rPr>
          <w:rFonts w:eastAsia="方正仿宋_GBK"/>
          <w:color w:val="000000"/>
          <w:sz w:val="24"/>
        </w:rPr>
        <w:t xml:space="preserve"> </w:t>
      </w:r>
      <w:r>
        <w:rPr>
          <w:rFonts w:eastAsia="方正仿宋_GBK"/>
          <w:color w:val="000000"/>
          <w:sz w:val="24"/>
        </w:rPr>
        <w:t>强制对流式</w:t>
      </w:r>
      <w:r>
        <w:rPr>
          <w:rFonts w:eastAsia="方正仿宋_GBK"/>
          <w:color w:val="000000"/>
          <w:sz w:val="24"/>
        </w:rPr>
        <w:t xml:space="preserve">    </w:t>
      </w:r>
    </w:p>
    <w:p w14:paraId="13BE6B62" w14:textId="77777777" w:rsidR="00EC6217" w:rsidRDefault="00BF37A3">
      <w:pPr>
        <w:rPr>
          <w:rFonts w:eastAsia="方正仿宋_GBK"/>
          <w:b/>
          <w:bCs/>
          <w:kern w:val="0"/>
          <w:sz w:val="24"/>
        </w:rPr>
      </w:pPr>
      <w:r>
        <w:rPr>
          <w:rFonts w:eastAsia="方正仿宋_GBK"/>
          <w:b/>
          <w:bCs/>
          <w:kern w:val="0"/>
          <w:sz w:val="24"/>
        </w:rPr>
        <w:t>可叠加</w:t>
      </w:r>
      <w:r>
        <w:rPr>
          <w:rFonts w:eastAsia="方正仿宋_GBK"/>
          <w:b/>
          <w:bCs/>
          <w:kern w:val="0"/>
          <w:sz w:val="24"/>
        </w:rPr>
        <w:t>CO</w:t>
      </w:r>
      <w:r>
        <w:rPr>
          <w:rFonts w:eastAsia="方正仿宋_GBK"/>
          <w:b/>
          <w:bCs/>
          <w:kern w:val="0"/>
          <w:sz w:val="24"/>
          <w:vertAlign w:val="subscript"/>
        </w:rPr>
        <w:t>2</w:t>
      </w:r>
      <w:r>
        <w:rPr>
          <w:rFonts w:eastAsia="方正仿宋_GBK"/>
          <w:b/>
          <w:bCs/>
          <w:kern w:val="0"/>
          <w:sz w:val="24"/>
        </w:rPr>
        <w:t>恒温振荡培养箱：</w:t>
      </w:r>
    </w:p>
    <w:p w14:paraId="0B2A4FA5"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温度控制范围：</w:t>
      </w:r>
      <w:r>
        <w:rPr>
          <w:rFonts w:eastAsia="方正仿宋_GBK"/>
          <w:color w:val="000000"/>
          <w:sz w:val="24"/>
        </w:rPr>
        <w:t xml:space="preserve"> 4-60℃</w:t>
      </w:r>
    </w:p>
    <w:p w14:paraId="713E1387"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温度控制精度：</w:t>
      </w:r>
      <w:r>
        <w:rPr>
          <w:rFonts w:eastAsia="方正仿宋_GBK"/>
          <w:color w:val="000000"/>
          <w:sz w:val="24"/>
        </w:rPr>
        <w:t>0.1℃</w:t>
      </w:r>
    </w:p>
    <w:p w14:paraId="758010C9"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温度均匀度（</w:t>
      </w:r>
      <w:r>
        <w:rPr>
          <w:rFonts w:eastAsia="方正仿宋_GBK"/>
          <w:color w:val="000000"/>
          <w:sz w:val="24"/>
        </w:rPr>
        <w:t>℃</w:t>
      </w:r>
      <w:r>
        <w:rPr>
          <w:rFonts w:eastAsia="方正仿宋_GBK"/>
          <w:color w:val="000000"/>
          <w:sz w:val="24"/>
        </w:rPr>
        <w:t>）：</w:t>
      </w:r>
      <w:r>
        <w:rPr>
          <w:rFonts w:eastAsia="方正仿宋_GBK"/>
          <w:color w:val="000000"/>
          <w:sz w:val="24"/>
        </w:rPr>
        <w:t xml:space="preserve"> ≤±0.5℃</w:t>
      </w:r>
    </w:p>
    <w:p w14:paraId="4D10DAD7"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振荡频率：</w:t>
      </w:r>
      <w:r>
        <w:rPr>
          <w:rFonts w:eastAsia="方正仿宋_GBK"/>
          <w:color w:val="000000"/>
          <w:sz w:val="24"/>
        </w:rPr>
        <w:t>10-250rpm</w:t>
      </w:r>
    </w:p>
    <w:p w14:paraId="1AA852A2"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*CO2</w:t>
      </w:r>
      <w:r>
        <w:rPr>
          <w:rFonts w:eastAsia="方正仿宋_GBK"/>
          <w:color w:val="000000"/>
          <w:sz w:val="24"/>
        </w:rPr>
        <w:t>控制范围：</w:t>
      </w:r>
      <w:r>
        <w:rPr>
          <w:rFonts w:eastAsia="方正仿宋_GBK"/>
          <w:color w:val="000000"/>
          <w:sz w:val="24"/>
        </w:rPr>
        <w:t xml:space="preserve"> 0-20%</w:t>
      </w:r>
    </w:p>
    <w:p w14:paraId="4676D33D"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CO2</w:t>
      </w:r>
      <w:r>
        <w:rPr>
          <w:rFonts w:eastAsia="方正仿宋_GBK"/>
          <w:color w:val="000000"/>
          <w:sz w:val="24"/>
        </w:rPr>
        <w:t>控制精度：</w:t>
      </w:r>
      <w:r>
        <w:rPr>
          <w:rFonts w:eastAsia="方正仿宋_GBK"/>
          <w:color w:val="000000"/>
          <w:sz w:val="24"/>
        </w:rPr>
        <w:t>0.15%</w:t>
      </w:r>
    </w:p>
    <w:p w14:paraId="5792A273"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控制方式：</w:t>
      </w:r>
      <w:r>
        <w:rPr>
          <w:rFonts w:eastAsia="方正仿宋_GBK"/>
          <w:color w:val="000000"/>
          <w:sz w:val="24"/>
        </w:rPr>
        <w:t xml:space="preserve"> PID</w:t>
      </w:r>
      <w:r>
        <w:rPr>
          <w:rFonts w:eastAsia="方正仿宋_GBK"/>
          <w:color w:val="000000"/>
          <w:sz w:val="24"/>
        </w:rPr>
        <w:t>微电脑智能控温仪</w:t>
      </w:r>
    </w:p>
    <w:p w14:paraId="2F6F0712"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显示方式：</w:t>
      </w:r>
      <w:r>
        <w:rPr>
          <w:rFonts w:eastAsia="方正仿宋_GBK"/>
          <w:color w:val="000000"/>
          <w:sz w:val="24"/>
        </w:rPr>
        <w:t xml:space="preserve"> </w:t>
      </w:r>
      <w:r>
        <w:rPr>
          <w:rFonts w:eastAsia="方正仿宋_GBK"/>
          <w:color w:val="000000"/>
          <w:sz w:val="24"/>
        </w:rPr>
        <w:t>液晶显示屏</w:t>
      </w:r>
    </w:p>
    <w:p w14:paraId="516F0997"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一层、二层或三层结构，可叠加，占地面积小。</w:t>
      </w:r>
    </w:p>
    <w:p w14:paraId="2BCFCDB5"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最大容量</w:t>
      </w:r>
      <w:r>
        <w:rPr>
          <w:rFonts w:eastAsia="方正仿宋_GBK"/>
          <w:color w:val="000000"/>
          <w:sz w:val="24"/>
        </w:rPr>
        <w:t>≥1L*15</w:t>
      </w:r>
    </w:p>
    <w:p w14:paraId="5E136927"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lastRenderedPageBreak/>
        <w:t>灭菌方式：紫外灭菌</w:t>
      </w:r>
    </w:p>
    <w:p w14:paraId="29B5D330"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具有高温湿热灭菌功能</w:t>
      </w:r>
    </w:p>
    <w:p w14:paraId="3F739FFF"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定时时间</w:t>
      </w:r>
      <w:r>
        <w:rPr>
          <w:rFonts w:eastAsia="方正仿宋_GBK"/>
          <w:color w:val="000000"/>
          <w:sz w:val="24"/>
        </w:rPr>
        <w:t xml:space="preserve"> 0~9999min</w:t>
      </w:r>
    </w:p>
    <w:p w14:paraId="51CDBF05"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摇板可自由抽出，方便装卸摇瓶。</w:t>
      </w:r>
    </w:p>
    <w:p w14:paraId="5D26044C" w14:textId="77777777" w:rsidR="00EC6217" w:rsidRDefault="00BF37A3">
      <w:pPr>
        <w:numPr>
          <w:ilvl w:val="0"/>
          <w:numId w:val="1"/>
        </w:numPr>
        <w:spacing w:line="330" w:lineRule="atLeast"/>
        <w:rPr>
          <w:rFonts w:eastAsia="方正仿宋_GBK"/>
          <w:color w:val="000000"/>
          <w:sz w:val="24"/>
        </w:rPr>
      </w:pPr>
      <w:r>
        <w:rPr>
          <w:rFonts w:eastAsia="方正仿宋_GBK"/>
          <w:color w:val="000000"/>
          <w:sz w:val="24"/>
        </w:rPr>
        <w:t>#</w:t>
      </w:r>
      <w:r>
        <w:rPr>
          <w:rFonts w:eastAsia="方正仿宋_GBK"/>
          <w:color w:val="000000"/>
          <w:sz w:val="24"/>
        </w:rPr>
        <w:t>湿度控制范围：</w:t>
      </w:r>
      <w:r>
        <w:rPr>
          <w:rFonts w:eastAsia="方正仿宋_GBK"/>
          <w:color w:val="000000"/>
          <w:sz w:val="24"/>
        </w:rPr>
        <w:t xml:space="preserve">40-90%RH </w:t>
      </w:r>
    </w:p>
    <w:p w14:paraId="7528684B" w14:textId="7752191A" w:rsidR="00EC6217" w:rsidRDefault="00EC6217">
      <w:pPr>
        <w:spacing w:line="330" w:lineRule="atLeast"/>
        <w:rPr>
          <w:rFonts w:ascii="宋体" w:hAnsi="宋体" w:cs="宋体"/>
          <w:color w:val="000000"/>
          <w:sz w:val="24"/>
        </w:rPr>
      </w:pPr>
    </w:p>
    <w:p w14:paraId="5D0E961B" w14:textId="77777777" w:rsidR="00BF3571" w:rsidRDefault="00BF3571" w:rsidP="00BF3571">
      <w:pPr>
        <w:pStyle w:val="a8"/>
        <w:spacing w:line="300" w:lineRule="auto"/>
        <w:ind w:left="420" w:firstLineChars="0" w:firstLine="0"/>
        <w:rPr>
          <w:rFonts w:ascii="Times New Roman" w:hAnsi="Times New Roman"/>
          <w:szCs w:val="21"/>
        </w:rPr>
      </w:pPr>
    </w:p>
    <w:p w14:paraId="13A182F8" w14:textId="77777777" w:rsidR="00BF3571" w:rsidRPr="00BF3571" w:rsidRDefault="00BF3571" w:rsidP="00BF3571">
      <w:pPr>
        <w:pStyle w:val="a8"/>
        <w:adjustRightInd w:val="0"/>
        <w:snapToGrid w:val="0"/>
        <w:spacing w:line="360" w:lineRule="auto"/>
        <w:ind w:firstLineChars="0" w:firstLine="0"/>
        <w:rPr>
          <w:rFonts w:ascii="Times New Roman" w:eastAsia="方正仿宋_GBK" w:hAnsi="Times New Roman" w:cs="Times New Roman"/>
          <w:b/>
          <w:sz w:val="24"/>
          <w:szCs w:val="21"/>
        </w:rPr>
      </w:pPr>
      <w:r w:rsidRPr="00BF3571">
        <w:rPr>
          <w:rFonts w:ascii="Times New Roman" w:eastAsia="方正仿宋_GBK" w:hAnsi="Times New Roman" w:cs="Times New Roman" w:hint="eastAsia"/>
          <w:b/>
          <w:sz w:val="24"/>
          <w:szCs w:val="21"/>
        </w:rPr>
        <w:t>二、技术服务要求：</w:t>
      </w:r>
    </w:p>
    <w:p w14:paraId="362A32EB" w14:textId="77777777" w:rsidR="00BF3571" w:rsidRDefault="00BF3571" w:rsidP="00BF3571">
      <w:pPr>
        <w:pStyle w:val="a9"/>
        <w:spacing w:line="360" w:lineRule="auto"/>
        <w:ind w:firstLine="0"/>
        <w:rPr>
          <w:rFonts w:ascii="宋体" w:hAnsi="宋体" w:cs="宋体"/>
        </w:rPr>
      </w:pPr>
      <w:r>
        <w:rPr>
          <w:rFonts w:ascii="宋体" w:hAnsi="宋体" w:cs="宋体" w:hint="eastAsia"/>
        </w:rPr>
        <w:t>#1.1.售后服务：</w:t>
      </w:r>
    </w:p>
    <w:p w14:paraId="0BF03E83"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1</w:t>
      </w:r>
      <w:r w:rsidRPr="00A30C15">
        <w:rPr>
          <w:rFonts w:eastAsia="方正仿宋_GBK" w:hint="eastAsia"/>
          <w:sz w:val="24"/>
          <w:szCs w:val="21"/>
        </w:rPr>
        <w:t>）保修期：厂商提供仪器设备整机保</w:t>
      </w:r>
      <w:r w:rsidRPr="00A03059">
        <w:rPr>
          <w:rFonts w:eastAsia="方正仿宋_GBK" w:hint="eastAsia"/>
          <w:sz w:val="24"/>
          <w:szCs w:val="21"/>
        </w:rPr>
        <w:t>修</w:t>
      </w:r>
      <w:r w:rsidRPr="00A03059">
        <w:rPr>
          <w:rFonts w:eastAsia="方正仿宋_GBK" w:hint="eastAsia"/>
          <w:sz w:val="24"/>
          <w:szCs w:val="21"/>
        </w:rPr>
        <w:t>5</w:t>
      </w:r>
      <w:r w:rsidRPr="00A03059">
        <w:rPr>
          <w:rFonts w:eastAsia="方正仿宋_GBK" w:hint="eastAsia"/>
          <w:sz w:val="24"/>
          <w:szCs w:val="21"/>
        </w:rPr>
        <w:t>年，保</w:t>
      </w:r>
      <w:r w:rsidRPr="00A30C15">
        <w:rPr>
          <w:rFonts w:eastAsia="方正仿宋_GBK" w:hint="eastAsia"/>
          <w:sz w:val="24"/>
          <w:szCs w:val="21"/>
        </w:rPr>
        <w:t>修时间从试运行结束，用户组织所内外技术专家对设备进行技术验收，且验收合格（以用户代表签署验收报告为标志）之日起计。保修期内，仪器设备发生的一切故障和损坏，由厂商提供免费维修或更换（因用户人员违反操作规程所致的故障和损坏除外）。保修期满之前，厂商应对仪器设备进行一次完全检查，并将检查结果书面告知用户。</w:t>
      </w:r>
    </w:p>
    <w:p w14:paraId="26C05C94" w14:textId="0D067EEC"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00A30C15">
        <w:rPr>
          <w:rFonts w:eastAsia="方正仿宋_GBK"/>
          <w:sz w:val="24"/>
          <w:szCs w:val="21"/>
        </w:rPr>
        <w:t>2</w:t>
      </w:r>
      <w:r w:rsidRPr="00A30C15">
        <w:rPr>
          <w:rFonts w:eastAsia="方正仿宋_GBK" w:hint="eastAsia"/>
          <w:sz w:val="24"/>
          <w:szCs w:val="21"/>
        </w:rPr>
        <w:t>）维修响应：厂商承诺其工程师将在接到用户报修电话后，</w:t>
      </w:r>
      <w:r w:rsidRPr="00A03059">
        <w:rPr>
          <w:rFonts w:eastAsia="方正仿宋_GBK" w:hint="eastAsia"/>
          <w:sz w:val="24"/>
          <w:szCs w:val="21"/>
        </w:rPr>
        <w:t>在</w:t>
      </w:r>
      <w:r w:rsidR="00A30C15" w:rsidRPr="00A03059">
        <w:rPr>
          <w:rFonts w:eastAsia="方正仿宋_GBK"/>
          <w:sz w:val="24"/>
          <w:szCs w:val="21"/>
        </w:rPr>
        <w:t>2</w:t>
      </w:r>
      <w:r w:rsidRPr="00A03059">
        <w:rPr>
          <w:rFonts w:eastAsia="方正仿宋_GBK" w:hint="eastAsia"/>
          <w:sz w:val="24"/>
          <w:szCs w:val="21"/>
        </w:rPr>
        <w:t>小时内给予电话或传真解答。在电话、传真无法解答的情况下，厂商工程师将在</w:t>
      </w:r>
      <w:r w:rsidR="00A30C15" w:rsidRPr="00A03059">
        <w:rPr>
          <w:rFonts w:eastAsia="方正仿宋_GBK"/>
          <w:sz w:val="24"/>
          <w:szCs w:val="21"/>
        </w:rPr>
        <w:t>24</w:t>
      </w:r>
      <w:r w:rsidRPr="00A03059">
        <w:rPr>
          <w:rFonts w:eastAsia="方正仿宋_GBK" w:hint="eastAsia"/>
          <w:sz w:val="24"/>
          <w:szCs w:val="21"/>
        </w:rPr>
        <w:t>小时内到现场进行检修。如果厂商在接到报修通知后的</w:t>
      </w:r>
      <w:r w:rsidR="00A30C15" w:rsidRPr="00A03059">
        <w:rPr>
          <w:rFonts w:eastAsia="方正仿宋_GBK"/>
          <w:sz w:val="24"/>
          <w:szCs w:val="21"/>
        </w:rPr>
        <w:t>24</w:t>
      </w:r>
      <w:r w:rsidRPr="00A03059">
        <w:rPr>
          <w:rFonts w:eastAsia="方正仿宋_GBK" w:hint="eastAsia"/>
          <w:sz w:val="24"/>
          <w:szCs w:val="21"/>
        </w:rPr>
        <w:t>小时内未做出有效响应，由</w:t>
      </w:r>
      <w:r w:rsidRPr="00A30C15">
        <w:rPr>
          <w:rFonts w:eastAsia="方正仿宋_GBK" w:hint="eastAsia"/>
          <w:sz w:val="24"/>
          <w:szCs w:val="21"/>
        </w:rPr>
        <w:t>于故障所造成的损失后果由厂商负全部责任。维修时如需更换配件，厂商应尽快更换维修，维修期限由甲乙双方视实际情况约定。</w:t>
      </w:r>
    </w:p>
    <w:p w14:paraId="3CAC6405" w14:textId="3394A9CA"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00A30C15">
        <w:rPr>
          <w:rFonts w:eastAsia="方正仿宋_GBK"/>
          <w:sz w:val="24"/>
          <w:szCs w:val="21"/>
        </w:rPr>
        <w:t>3</w:t>
      </w:r>
      <w:r w:rsidRPr="00A30C15">
        <w:rPr>
          <w:rFonts w:eastAsia="方正仿宋_GBK" w:hint="eastAsia"/>
          <w:sz w:val="24"/>
          <w:szCs w:val="21"/>
        </w:rPr>
        <w:t>）检查保养：厂商指派工程师根据用户实际使用需求，及时为仪器设备提供定期检查保养服务，以确保仪器设备始终处于良好运行状态。因检查保养不及时或保养不当造成仪器设备出现故障或损坏的，由厂商承担赔偿责任。设备保修期满前</w:t>
      </w:r>
      <w:r w:rsidRPr="00A30C15">
        <w:rPr>
          <w:rFonts w:eastAsia="方正仿宋_GBK" w:hint="eastAsia"/>
          <w:sz w:val="24"/>
          <w:szCs w:val="21"/>
        </w:rPr>
        <w:t>1</w:t>
      </w:r>
      <w:r w:rsidRPr="00A30C15">
        <w:rPr>
          <w:rFonts w:eastAsia="方正仿宋_GBK" w:hint="eastAsia"/>
          <w:sz w:val="24"/>
          <w:szCs w:val="21"/>
        </w:rPr>
        <w:t>个月，厂商免费负责一次全面的检查、维护，并写出正式报告，如发现潜在问题，应负责排除。</w:t>
      </w:r>
    </w:p>
    <w:p w14:paraId="3C85EDE1" w14:textId="240231DF"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00A30C15">
        <w:rPr>
          <w:rFonts w:eastAsia="方正仿宋_GBK"/>
          <w:sz w:val="24"/>
          <w:szCs w:val="21"/>
        </w:rPr>
        <w:t>4</w:t>
      </w:r>
      <w:r w:rsidRPr="00A30C15">
        <w:rPr>
          <w:rFonts w:eastAsia="方正仿宋_GBK" w:hint="eastAsia"/>
          <w:sz w:val="24"/>
          <w:szCs w:val="21"/>
        </w:rPr>
        <w:t>）耗材更换：对于仪器设备易损耗配件的注意事项和更换操作，厂商应尽到</w:t>
      </w:r>
      <w:r w:rsidRPr="00A30C15">
        <w:rPr>
          <w:rFonts w:eastAsia="方正仿宋_GBK" w:hint="eastAsia"/>
          <w:sz w:val="24"/>
          <w:szCs w:val="21"/>
        </w:rPr>
        <w:lastRenderedPageBreak/>
        <w:t>指导、提示职责，或指派工程师为用户提供上门更换服务。</w:t>
      </w:r>
    </w:p>
    <w:p w14:paraId="7903B750" w14:textId="47C3BA5D"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00A30C15">
        <w:rPr>
          <w:rFonts w:eastAsia="方正仿宋_GBK"/>
          <w:sz w:val="24"/>
          <w:szCs w:val="21"/>
        </w:rPr>
        <w:t>5</w:t>
      </w:r>
      <w:r w:rsidRPr="00A30C15">
        <w:rPr>
          <w:rFonts w:eastAsia="方正仿宋_GBK" w:hint="eastAsia"/>
          <w:sz w:val="24"/>
          <w:szCs w:val="21"/>
        </w:rPr>
        <w:t>）保修期过后，由厂商继续提供终身维修服务，并免收维修人工费用。需更换零配件、耗材时，其费用按照</w:t>
      </w:r>
      <w:r w:rsidRPr="00A30C15">
        <w:rPr>
          <w:rFonts w:eastAsia="方正仿宋_GBK" w:hint="eastAsia"/>
          <w:sz w:val="24"/>
          <w:szCs w:val="21"/>
        </w:rPr>
        <w:t>8</w:t>
      </w:r>
      <w:r w:rsidRPr="00A30C15">
        <w:rPr>
          <w:rFonts w:eastAsia="方正仿宋_GBK" w:hint="eastAsia"/>
          <w:sz w:val="24"/>
          <w:szCs w:val="21"/>
        </w:rPr>
        <w:t>折计收，且所有的零配件必须是新的未使用和未经修复的。</w:t>
      </w:r>
    </w:p>
    <w:p w14:paraId="1E9C6B74" w14:textId="0E447FD4"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00A30C15">
        <w:rPr>
          <w:rFonts w:eastAsia="方正仿宋_GBK"/>
          <w:sz w:val="24"/>
          <w:szCs w:val="21"/>
        </w:rPr>
        <w:t>6</w:t>
      </w:r>
      <w:r w:rsidRPr="00A30C15">
        <w:rPr>
          <w:rFonts w:eastAsia="方正仿宋_GBK" w:hint="eastAsia"/>
          <w:sz w:val="24"/>
          <w:szCs w:val="21"/>
        </w:rPr>
        <w:t>）在硬件支持的前提下，厂商为用户提供仪器设备操作、管理软件终身免费软件升级。</w:t>
      </w:r>
    </w:p>
    <w:p w14:paraId="71D3107D"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2.2</w:t>
      </w:r>
      <w:r w:rsidRPr="00A30C15">
        <w:rPr>
          <w:rFonts w:eastAsia="方正仿宋_GBK" w:hint="eastAsia"/>
          <w:sz w:val="24"/>
          <w:szCs w:val="21"/>
        </w:rPr>
        <w:t>商务服务</w:t>
      </w:r>
    </w:p>
    <w:p w14:paraId="492C72F6"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2.2.1.</w:t>
      </w:r>
      <w:r w:rsidRPr="00A30C15">
        <w:rPr>
          <w:rFonts w:eastAsia="方正仿宋_GBK" w:hint="eastAsia"/>
          <w:sz w:val="24"/>
          <w:szCs w:val="21"/>
        </w:rPr>
        <w:t>仪器设备搬运及开箱检查：</w:t>
      </w:r>
    </w:p>
    <w:p w14:paraId="49432268"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1</w:t>
      </w:r>
      <w:r w:rsidRPr="00A30C15">
        <w:rPr>
          <w:rFonts w:eastAsia="方正仿宋_GBK" w:hint="eastAsia"/>
          <w:sz w:val="24"/>
          <w:szCs w:val="21"/>
        </w:rPr>
        <w:t>）仪器设备到达用户指定场所时，由厂商派员负责卸货和开箱检查，并搬运至用户指定实验室安装。如搬运过程中对周边设施造成毁损的，由厂商承担赔偿责任。</w:t>
      </w:r>
    </w:p>
    <w:p w14:paraId="2F8BBDDC"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2</w:t>
      </w:r>
      <w:r w:rsidRPr="00A30C15">
        <w:rPr>
          <w:rFonts w:eastAsia="方正仿宋_GBK" w:hint="eastAsia"/>
          <w:sz w:val="24"/>
          <w:szCs w:val="21"/>
        </w:rPr>
        <w:t>）仪器设备开箱后，用户与厂商在现场共同进行清点（必要时连同用户当地国家商检机构），并对设备的数量、品质等进行逐项检查。如果发现设备的数量、品质和技术参数等不符合协议约定，或有明显损坏的，厂商须负责免费更换。发生此类情形时，用户可向厂商提出索赔。</w:t>
      </w:r>
    </w:p>
    <w:p w14:paraId="1EFF5EBD"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3</w:t>
      </w:r>
      <w:r w:rsidRPr="00A30C15">
        <w:rPr>
          <w:rFonts w:eastAsia="方正仿宋_GBK" w:hint="eastAsia"/>
          <w:sz w:val="24"/>
          <w:szCs w:val="21"/>
        </w:rPr>
        <w:t>）厂商提供的机器必须为全新原装高性能仪器，如到货后发现是样机或者翻新机、试验机等不正常机器，用户有权要求厂商支付不低于</w:t>
      </w:r>
      <w:r w:rsidRPr="00A30C15">
        <w:rPr>
          <w:rFonts w:eastAsia="方正仿宋_GBK" w:hint="eastAsia"/>
          <w:sz w:val="24"/>
          <w:szCs w:val="21"/>
        </w:rPr>
        <w:t>1.5</w:t>
      </w:r>
      <w:r w:rsidRPr="00A30C15">
        <w:rPr>
          <w:rFonts w:eastAsia="方正仿宋_GBK" w:hint="eastAsia"/>
          <w:sz w:val="24"/>
          <w:szCs w:val="21"/>
        </w:rPr>
        <w:t>倍中标金额的赔偿金。</w:t>
      </w:r>
    </w:p>
    <w:p w14:paraId="45E24CE1"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2.2.2.</w:t>
      </w:r>
      <w:r w:rsidRPr="00A30C15">
        <w:rPr>
          <w:rFonts w:eastAsia="方正仿宋_GBK" w:hint="eastAsia"/>
          <w:sz w:val="24"/>
          <w:szCs w:val="21"/>
        </w:rPr>
        <w:t>仪器设备安装：</w:t>
      </w:r>
    </w:p>
    <w:p w14:paraId="15AC33E0"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1</w:t>
      </w:r>
      <w:r w:rsidRPr="00A30C15">
        <w:rPr>
          <w:rFonts w:eastAsia="方正仿宋_GBK" w:hint="eastAsia"/>
          <w:sz w:val="24"/>
          <w:szCs w:val="21"/>
        </w:rPr>
        <w:t>）为方便设备的正常接收及顺利开展安装前期准备工作，厂商须在协议生效后，尽快向用户提供一套完整的产品资料，包括使用操作手册、厂家售后服务热线等。本项资料的提供，不影响设备随机资料、投标资料的提供。</w:t>
      </w:r>
    </w:p>
    <w:p w14:paraId="0A4ECD94"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2</w:t>
      </w:r>
      <w:r w:rsidRPr="00A30C15">
        <w:rPr>
          <w:rFonts w:eastAsia="方正仿宋_GBK" w:hint="eastAsia"/>
          <w:sz w:val="24"/>
          <w:szCs w:val="21"/>
        </w:rPr>
        <w:t>）根据厂商预先提出的安装要求及场地环境要求，由厂商协助用户准备仪器所在实验室，进行安装前各项准备工作。</w:t>
      </w:r>
    </w:p>
    <w:p w14:paraId="0C3158E5"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3</w:t>
      </w:r>
      <w:r w:rsidRPr="00A30C15">
        <w:rPr>
          <w:rFonts w:eastAsia="方正仿宋_GBK" w:hint="eastAsia"/>
          <w:sz w:val="24"/>
          <w:szCs w:val="21"/>
        </w:rPr>
        <w:t>）厂商指派具备相应资质的工程师负责仪器设备的安装调试，期间用户派人参与并提供必要的协助。在安装调试过程中所需的工具以及安装材料等，均由</w:t>
      </w:r>
      <w:r w:rsidRPr="00A30C15">
        <w:rPr>
          <w:rFonts w:eastAsia="方正仿宋_GBK" w:hint="eastAsia"/>
          <w:sz w:val="24"/>
          <w:szCs w:val="21"/>
        </w:rPr>
        <w:lastRenderedPageBreak/>
        <w:t>厂商负责解决，费用由厂商承担。厂商在安装过程中，须保证仪器设备及零配件、产品说明书、操作指南等完全完整。</w:t>
      </w:r>
    </w:p>
    <w:p w14:paraId="5C2C1086"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4</w:t>
      </w:r>
      <w:r w:rsidRPr="00A30C15">
        <w:rPr>
          <w:rFonts w:eastAsia="方正仿宋_GBK" w:hint="eastAsia"/>
          <w:sz w:val="24"/>
          <w:szCs w:val="21"/>
        </w:rPr>
        <w:t>）安装完成后，厂商工程师对标书中提出的各项性能指标，须逐项演示给用户，所有指标要求一次完成。</w:t>
      </w:r>
    </w:p>
    <w:p w14:paraId="2182BB86"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2.2.3.</w:t>
      </w:r>
      <w:r w:rsidRPr="00A30C15">
        <w:rPr>
          <w:rFonts w:eastAsia="方正仿宋_GBK" w:hint="eastAsia"/>
          <w:sz w:val="24"/>
          <w:szCs w:val="21"/>
        </w:rPr>
        <w:t>测试验收：</w:t>
      </w:r>
    </w:p>
    <w:p w14:paraId="2F60CB2A"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1</w:t>
      </w:r>
      <w:r w:rsidRPr="00A30C15">
        <w:rPr>
          <w:rFonts w:eastAsia="方正仿宋_GBK" w:hint="eastAsia"/>
          <w:sz w:val="24"/>
          <w:szCs w:val="21"/>
        </w:rPr>
        <w:t>）测试：厂商向用户提供测试内容和方法，用户根据招标参数要求、技术协议、验收大纲、协议条款和用户实施方案验收技术指标拟定测试计划和测试验收方案。</w:t>
      </w:r>
    </w:p>
    <w:p w14:paraId="2F5EC8AD"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2</w:t>
      </w:r>
      <w:r w:rsidRPr="00A30C15">
        <w:rPr>
          <w:rFonts w:eastAsia="方正仿宋_GBK" w:hint="eastAsia"/>
          <w:sz w:val="24"/>
          <w:szCs w:val="21"/>
        </w:rPr>
        <w:t>）测试过程中如有任何软、硬件故障发生，厂商须更换不合格部件，并重新进行安装测试，由此发生的费用由厂商承担。发生此类情形时，用户可向厂商提出索赔。</w:t>
      </w:r>
    </w:p>
    <w:p w14:paraId="62455416"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3</w:t>
      </w:r>
      <w:r w:rsidRPr="00A30C15">
        <w:rPr>
          <w:rFonts w:eastAsia="方正仿宋_GBK" w:hint="eastAsia"/>
          <w:sz w:val="24"/>
          <w:szCs w:val="21"/>
        </w:rPr>
        <w:t>）设备初验调试合格后进入试运行阶段，试运行的期间为</w:t>
      </w:r>
      <w:r w:rsidRPr="00A30C15">
        <w:rPr>
          <w:rFonts w:eastAsia="方正仿宋_GBK" w:hint="eastAsia"/>
          <w:sz w:val="24"/>
          <w:szCs w:val="21"/>
        </w:rPr>
        <w:t>1</w:t>
      </w:r>
      <w:r w:rsidRPr="00A30C15">
        <w:rPr>
          <w:rFonts w:eastAsia="方正仿宋_GBK" w:hint="eastAsia"/>
          <w:sz w:val="24"/>
          <w:szCs w:val="21"/>
        </w:rPr>
        <w:t>个月。在试运行期内，如出现重大问题需进行修复的，则试运行期从故障修复之日起重新计算，直到系统连续</w:t>
      </w:r>
      <w:r w:rsidRPr="00A30C15">
        <w:rPr>
          <w:rFonts w:eastAsia="方正仿宋_GBK" w:hint="eastAsia"/>
          <w:sz w:val="24"/>
          <w:szCs w:val="21"/>
        </w:rPr>
        <w:t>1</w:t>
      </w:r>
      <w:r w:rsidRPr="00A30C15">
        <w:rPr>
          <w:rFonts w:eastAsia="方正仿宋_GBK" w:hint="eastAsia"/>
          <w:sz w:val="24"/>
          <w:szCs w:val="21"/>
        </w:rPr>
        <w:t>个月运行无故障为止。</w:t>
      </w:r>
    </w:p>
    <w:p w14:paraId="18B7B586"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w:t>
      </w:r>
      <w:r w:rsidRPr="00A30C15">
        <w:rPr>
          <w:rFonts w:eastAsia="方正仿宋_GBK" w:hint="eastAsia"/>
          <w:sz w:val="24"/>
          <w:szCs w:val="21"/>
        </w:rPr>
        <w:t>4</w:t>
      </w:r>
      <w:r w:rsidRPr="00A30C15">
        <w:rPr>
          <w:rFonts w:eastAsia="方正仿宋_GBK" w:hint="eastAsia"/>
          <w:sz w:val="24"/>
          <w:szCs w:val="21"/>
        </w:rPr>
        <w:t>）试运行通过后，厂商可向用户提出验收申请，由用户组织所内外技术专家与厂商人员共同进行验收，用户根据测试结果提出验收报告，并在验收报告上签字确认。</w:t>
      </w:r>
    </w:p>
    <w:p w14:paraId="5ABB8DE0" w14:textId="6967F033" w:rsidR="00BF3571" w:rsidRPr="00335674"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w:t>
      </w:r>
      <w:r w:rsidRPr="00335674">
        <w:rPr>
          <w:rFonts w:eastAsia="方正仿宋_GBK" w:hint="eastAsia"/>
          <w:sz w:val="24"/>
          <w:szCs w:val="21"/>
        </w:rPr>
        <w:t>2.4</w:t>
      </w:r>
      <w:r w:rsidRPr="00335674">
        <w:rPr>
          <w:rFonts w:eastAsia="方正仿宋_GBK" w:hint="eastAsia"/>
          <w:sz w:val="24"/>
          <w:szCs w:val="21"/>
        </w:rPr>
        <w:t>安装调试完毕后，厂商对用户人员进行</w:t>
      </w:r>
      <w:r w:rsidR="00335674" w:rsidRPr="00335674">
        <w:rPr>
          <w:rFonts w:eastAsia="方正仿宋_GBK" w:hint="eastAsia"/>
          <w:sz w:val="24"/>
          <w:szCs w:val="21"/>
        </w:rPr>
        <w:t>不少于</w:t>
      </w:r>
      <w:r w:rsidR="00335674" w:rsidRPr="00335674">
        <w:rPr>
          <w:rFonts w:eastAsia="方正仿宋_GBK" w:hint="eastAsia"/>
          <w:sz w:val="24"/>
          <w:szCs w:val="21"/>
        </w:rPr>
        <w:t>3</w:t>
      </w:r>
      <w:r w:rsidR="00335674" w:rsidRPr="00335674">
        <w:rPr>
          <w:rFonts w:eastAsia="方正仿宋_GBK" w:hint="eastAsia"/>
          <w:sz w:val="24"/>
          <w:szCs w:val="21"/>
        </w:rPr>
        <w:t>天</w:t>
      </w:r>
      <w:r w:rsidRPr="00335674">
        <w:rPr>
          <w:rFonts w:eastAsia="方正仿宋_GBK" w:hint="eastAsia"/>
          <w:sz w:val="24"/>
          <w:szCs w:val="21"/>
        </w:rPr>
        <w:t>设备操作培训以及维护，直至用户人员能够完全掌握；内容培训如下</w:t>
      </w:r>
      <w:r w:rsidRPr="00335674">
        <w:rPr>
          <w:rFonts w:eastAsia="方正仿宋_GBK" w:hint="eastAsia"/>
          <w:sz w:val="24"/>
          <w:szCs w:val="21"/>
        </w:rPr>
        <w:t>:</w:t>
      </w:r>
    </w:p>
    <w:p w14:paraId="683EAD0E" w14:textId="77777777" w:rsidR="00BF3571" w:rsidRPr="00335674" w:rsidRDefault="00BF3571" w:rsidP="00A30C15">
      <w:pPr>
        <w:adjustRightInd w:val="0"/>
        <w:snapToGrid w:val="0"/>
        <w:spacing w:line="360" w:lineRule="auto"/>
        <w:jc w:val="left"/>
        <w:rPr>
          <w:rFonts w:eastAsia="方正仿宋_GBK"/>
          <w:sz w:val="24"/>
          <w:szCs w:val="21"/>
        </w:rPr>
      </w:pPr>
      <w:r w:rsidRPr="00335674">
        <w:rPr>
          <w:rFonts w:eastAsia="方正仿宋_GBK" w:hint="eastAsia"/>
          <w:sz w:val="24"/>
          <w:szCs w:val="21"/>
        </w:rPr>
        <w:t>对设备使用及维修人员的操作、安装培训；</w:t>
      </w:r>
    </w:p>
    <w:p w14:paraId="4781D464" w14:textId="77777777" w:rsidR="00BF3571" w:rsidRPr="00335674" w:rsidRDefault="00BF3571" w:rsidP="00A30C15">
      <w:pPr>
        <w:adjustRightInd w:val="0"/>
        <w:snapToGrid w:val="0"/>
        <w:spacing w:line="360" w:lineRule="auto"/>
        <w:jc w:val="left"/>
        <w:rPr>
          <w:rFonts w:eastAsia="方正仿宋_GBK"/>
          <w:sz w:val="24"/>
          <w:szCs w:val="21"/>
        </w:rPr>
      </w:pPr>
      <w:r w:rsidRPr="00335674">
        <w:rPr>
          <w:rFonts w:eastAsia="方正仿宋_GBK" w:hint="eastAsia"/>
          <w:sz w:val="24"/>
          <w:szCs w:val="21"/>
        </w:rPr>
        <w:t>设备控制及结构原理培训及软件的培训；</w:t>
      </w:r>
    </w:p>
    <w:p w14:paraId="5ABDE628" w14:textId="77777777" w:rsidR="00BF3571" w:rsidRPr="00335674" w:rsidRDefault="00BF3571" w:rsidP="00A30C15">
      <w:pPr>
        <w:adjustRightInd w:val="0"/>
        <w:snapToGrid w:val="0"/>
        <w:spacing w:line="360" w:lineRule="auto"/>
        <w:jc w:val="left"/>
        <w:rPr>
          <w:rFonts w:eastAsia="方正仿宋_GBK"/>
          <w:sz w:val="24"/>
          <w:szCs w:val="21"/>
        </w:rPr>
      </w:pPr>
      <w:r w:rsidRPr="00335674">
        <w:rPr>
          <w:rFonts w:eastAsia="方正仿宋_GBK" w:hint="eastAsia"/>
          <w:sz w:val="24"/>
          <w:szCs w:val="21"/>
        </w:rPr>
        <w:t>设备常见故障及特殊故障排除的培训；</w:t>
      </w:r>
    </w:p>
    <w:p w14:paraId="4233609A" w14:textId="77777777" w:rsidR="00BF3571" w:rsidRPr="00A30C15" w:rsidRDefault="00BF3571" w:rsidP="00A30C15">
      <w:pPr>
        <w:adjustRightInd w:val="0"/>
        <w:snapToGrid w:val="0"/>
        <w:spacing w:line="360" w:lineRule="auto"/>
        <w:jc w:val="left"/>
        <w:rPr>
          <w:rFonts w:eastAsia="方正仿宋_GBK"/>
          <w:sz w:val="24"/>
          <w:szCs w:val="21"/>
        </w:rPr>
      </w:pPr>
      <w:r w:rsidRPr="00335674">
        <w:rPr>
          <w:rFonts w:eastAsia="方正仿宋_GBK" w:hint="eastAsia"/>
          <w:sz w:val="24"/>
          <w:szCs w:val="21"/>
        </w:rPr>
        <w:t>且卖方无条件长期免费提供永久性技术及仪器支持；</w:t>
      </w:r>
    </w:p>
    <w:p w14:paraId="480DC624"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2.3</w:t>
      </w:r>
      <w:r w:rsidRPr="00A30C15">
        <w:rPr>
          <w:rFonts w:eastAsia="方正仿宋_GBK" w:hint="eastAsia"/>
          <w:sz w:val="24"/>
          <w:szCs w:val="21"/>
        </w:rPr>
        <w:t>交货</w:t>
      </w:r>
      <w:r w:rsidRPr="00A30C15">
        <w:rPr>
          <w:rFonts w:eastAsia="方正仿宋_GBK" w:hint="eastAsia"/>
          <w:sz w:val="24"/>
          <w:szCs w:val="21"/>
        </w:rPr>
        <w:tab/>
      </w:r>
      <w:r w:rsidRPr="00A30C15">
        <w:rPr>
          <w:rFonts w:eastAsia="方正仿宋_GBK" w:hint="eastAsia"/>
          <w:sz w:val="24"/>
          <w:szCs w:val="21"/>
        </w:rPr>
        <w:tab/>
      </w:r>
      <w:r w:rsidRPr="00A30C15">
        <w:rPr>
          <w:rFonts w:eastAsia="方正仿宋_GBK" w:hint="eastAsia"/>
          <w:sz w:val="24"/>
          <w:szCs w:val="21"/>
        </w:rPr>
        <w:tab/>
      </w:r>
    </w:p>
    <w:p w14:paraId="537736E2" w14:textId="14908534"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2.3.1</w:t>
      </w:r>
      <w:r w:rsidRPr="00A30C15">
        <w:rPr>
          <w:rFonts w:eastAsia="方正仿宋_GBK" w:hint="eastAsia"/>
          <w:sz w:val="24"/>
          <w:szCs w:val="21"/>
        </w:rPr>
        <w:t>交货期：合同</w:t>
      </w:r>
      <w:r w:rsidRPr="00A03059">
        <w:rPr>
          <w:rFonts w:eastAsia="方正仿宋_GBK" w:hint="eastAsia"/>
          <w:sz w:val="24"/>
          <w:szCs w:val="21"/>
        </w:rPr>
        <w:t>签订后</w:t>
      </w:r>
      <w:r w:rsidR="00A30C15" w:rsidRPr="00A03059">
        <w:rPr>
          <w:rFonts w:eastAsia="方正仿宋_GBK"/>
          <w:sz w:val="24"/>
          <w:szCs w:val="21"/>
        </w:rPr>
        <w:t>2</w:t>
      </w:r>
      <w:r w:rsidRPr="00A03059">
        <w:rPr>
          <w:rFonts w:eastAsia="方正仿宋_GBK" w:hint="eastAsia"/>
          <w:sz w:val="24"/>
          <w:szCs w:val="21"/>
        </w:rPr>
        <w:t>个月。包装应</w:t>
      </w:r>
      <w:r w:rsidRPr="00A30C15">
        <w:rPr>
          <w:rFonts w:eastAsia="方正仿宋_GBK" w:hint="eastAsia"/>
          <w:sz w:val="24"/>
          <w:szCs w:val="21"/>
        </w:rPr>
        <w:t>使用崭新坚固的木箱，适于空运、海运和陆地长途运输；适应气候变化；抗震，抗潮，防雨，防锈，防冻。卖方应</w:t>
      </w:r>
      <w:r w:rsidRPr="00A30C15">
        <w:rPr>
          <w:rFonts w:eastAsia="方正仿宋_GBK" w:hint="eastAsia"/>
          <w:sz w:val="24"/>
          <w:szCs w:val="21"/>
        </w:rPr>
        <w:lastRenderedPageBreak/>
        <w:t>对由于不当包装或防护措施不力而导致的商品损坏、损失、腐蚀、费用增加等后果负责。</w:t>
      </w:r>
    </w:p>
    <w:p w14:paraId="1F8153D8"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2.3.2</w:t>
      </w:r>
      <w:r w:rsidRPr="00A30C15">
        <w:rPr>
          <w:rFonts w:eastAsia="方正仿宋_GBK" w:hint="eastAsia"/>
          <w:sz w:val="24"/>
          <w:szCs w:val="21"/>
        </w:rPr>
        <w:t>交货地点</w:t>
      </w:r>
      <w:r w:rsidRPr="00A30C15">
        <w:rPr>
          <w:rFonts w:eastAsia="方正仿宋_GBK" w:hint="eastAsia"/>
          <w:sz w:val="24"/>
          <w:szCs w:val="21"/>
        </w:rPr>
        <w:t xml:space="preserve">: </w:t>
      </w:r>
      <w:r w:rsidRPr="00A30C15">
        <w:rPr>
          <w:rFonts w:eastAsia="方正仿宋_GBK" w:hint="eastAsia"/>
          <w:sz w:val="24"/>
          <w:szCs w:val="21"/>
        </w:rPr>
        <w:t>用户指定地点（江苏省南京市江宁区麒麟街道</w:t>
      </w:r>
      <w:proofErr w:type="gramStart"/>
      <w:r w:rsidRPr="00A30C15">
        <w:rPr>
          <w:rFonts w:eastAsia="方正仿宋_GBK" w:hint="eastAsia"/>
          <w:sz w:val="24"/>
          <w:szCs w:val="21"/>
        </w:rPr>
        <w:t>窦</w:t>
      </w:r>
      <w:proofErr w:type="gramEnd"/>
      <w:r w:rsidRPr="00A30C15">
        <w:rPr>
          <w:rFonts w:eastAsia="方正仿宋_GBK" w:hint="eastAsia"/>
          <w:sz w:val="24"/>
          <w:szCs w:val="21"/>
        </w:rPr>
        <w:t>村街</w:t>
      </w:r>
      <w:r w:rsidRPr="00A30C15">
        <w:rPr>
          <w:rFonts w:eastAsia="方正仿宋_GBK" w:hint="eastAsia"/>
          <w:sz w:val="24"/>
          <w:szCs w:val="21"/>
        </w:rPr>
        <w:t>5</w:t>
      </w:r>
      <w:r w:rsidRPr="00A30C15">
        <w:rPr>
          <w:rFonts w:eastAsia="方正仿宋_GBK" w:hint="eastAsia"/>
          <w:sz w:val="24"/>
          <w:szCs w:val="21"/>
        </w:rPr>
        <w:t>号麒麟</w:t>
      </w:r>
      <w:proofErr w:type="gramStart"/>
      <w:r w:rsidRPr="00A30C15">
        <w:rPr>
          <w:rFonts w:eastAsia="方正仿宋_GBK" w:hint="eastAsia"/>
          <w:sz w:val="24"/>
          <w:szCs w:val="21"/>
        </w:rPr>
        <w:t>智慧园</w:t>
      </w:r>
      <w:proofErr w:type="gramEnd"/>
      <w:r w:rsidRPr="00A30C15">
        <w:rPr>
          <w:rFonts w:eastAsia="方正仿宋_GBK" w:hint="eastAsia"/>
          <w:sz w:val="24"/>
          <w:szCs w:val="21"/>
        </w:rPr>
        <w:t>7</w:t>
      </w:r>
      <w:r w:rsidRPr="00A30C15">
        <w:rPr>
          <w:rFonts w:eastAsia="方正仿宋_GBK" w:hint="eastAsia"/>
          <w:sz w:val="24"/>
          <w:szCs w:val="21"/>
        </w:rPr>
        <w:t>栋用户实验室）。卖方承担货物运至用户指定实验室的一切费用。</w:t>
      </w:r>
    </w:p>
    <w:p w14:paraId="3F7A53D8" w14:textId="77777777" w:rsidR="00BF3571" w:rsidRPr="00335674" w:rsidRDefault="00BF3571" w:rsidP="00BF3571">
      <w:pPr>
        <w:pStyle w:val="a9"/>
        <w:spacing w:line="360" w:lineRule="auto"/>
        <w:ind w:firstLine="0"/>
        <w:rPr>
          <w:rFonts w:ascii="方正仿宋_GBK" w:eastAsia="方正仿宋_GBK" w:hAnsi="宋体" w:cs="宋体"/>
        </w:rPr>
      </w:pPr>
      <w:r w:rsidRPr="00335674">
        <w:rPr>
          <w:rFonts w:ascii="方正仿宋_GBK" w:eastAsia="方正仿宋_GBK" w:hAnsi="宋体" w:cs="宋体" w:hint="eastAsia"/>
        </w:rPr>
        <w:t>*2.4.付款方式：</w:t>
      </w:r>
    </w:p>
    <w:p w14:paraId="52EF5F28"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对于国产产品，</w:t>
      </w:r>
      <w:r w:rsidRPr="00A30C15">
        <w:rPr>
          <w:rFonts w:eastAsia="方正仿宋_GBK" w:hint="eastAsia"/>
          <w:sz w:val="24"/>
          <w:szCs w:val="21"/>
        </w:rPr>
        <w:t>50%</w:t>
      </w:r>
      <w:r w:rsidRPr="00A30C15">
        <w:rPr>
          <w:rFonts w:eastAsia="方正仿宋_GBK" w:hint="eastAsia"/>
          <w:sz w:val="24"/>
          <w:szCs w:val="21"/>
        </w:rPr>
        <w:t>凭货到现场后用户代表签字并加盖单位公章后的签收单支付；</w:t>
      </w:r>
      <w:r w:rsidRPr="00A30C15">
        <w:rPr>
          <w:rFonts w:eastAsia="方正仿宋_GBK" w:hint="eastAsia"/>
          <w:sz w:val="24"/>
          <w:szCs w:val="21"/>
        </w:rPr>
        <w:t>45%</w:t>
      </w:r>
      <w:r w:rsidRPr="00A30C15">
        <w:rPr>
          <w:rFonts w:eastAsia="方正仿宋_GBK" w:hint="eastAsia"/>
          <w:sz w:val="24"/>
          <w:szCs w:val="21"/>
        </w:rPr>
        <w:t>凭用户代表签字并加盖单位公章后的验收报告支付；</w:t>
      </w:r>
      <w:r w:rsidRPr="00A30C15">
        <w:rPr>
          <w:rFonts w:eastAsia="方正仿宋_GBK" w:hint="eastAsia"/>
          <w:sz w:val="24"/>
          <w:szCs w:val="21"/>
        </w:rPr>
        <w:t>5%</w:t>
      </w:r>
      <w:r w:rsidRPr="00A30C15">
        <w:rPr>
          <w:rFonts w:eastAsia="方正仿宋_GBK" w:hint="eastAsia"/>
          <w:sz w:val="24"/>
          <w:szCs w:val="21"/>
        </w:rPr>
        <w:t>质保金验收一年结束后凭用户代表签字并加盖单位公章后的报告支付。</w:t>
      </w:r>
      <w:bookmarkStart w:id="0" w:name="_GoBack"/>
      <w:bookmarkEnd w:id="0"/>
      <w:permStart w:id="1579751744" w:edGrp="everyone"/>
      <w:permEnd w:id="1579751744"/>
    </w:p>
    <w:p w14:paraId="44226BA1"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对于进口产品：采用即期不可撤消信用证等国际贸易支付条件支付，</w:t>
      </w:r>
    </w:p>
    <w:p w14:paraId="7787E11E"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85%</w:t>
      </w:r>
      <w:r w:rsidRPr="00A30C15">
        <w:rPr>
          <w:rFonts w:eastAsia="方正仿宋_GBK" w:hint="eastAsia"/>
          <w:sz w:val="24"/>
          <w:szCs w:val="21"/>
        </w:rPr>
        <w:t>凭全套正本装运单据议付；</w:t>
      </w:r>
    </w:p>
    <w:p w14:paraId="32D42FBD"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10%</w:t>
      </w:r>
      <w:r w:rsidRPr="00A30C15">
        <w:rPr>
          <w:rFonts w:eastAsia="方正仿宋_GBK" w:hint="eastAsia"/>
          <w:sz w:val="24"/>
          <w:szCs w:val="21"/>
        </w:rPr>
        <w:t>凭用户代表签字并加盖单位公章后的验收报告支付；</w:t>
      </w:r>
    </w:p>
    <w:p w14:paraId="1138389C"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5%</w:t>
      </w:r>
      <w:r w:rsidRPr="00A30C15">
        <w:rPr>
          <w:rFonts w:eastAsia="方正仿宋_GBK" w:hint="eastAsia"/>
          <w:sz w:val="24"/>
          <w:szCs w:val="21"/>
        </w:rPr>
        <w:t>质保金验收一年结束后凭用户代表签字并加盖单位公章后的报告支付。</w:t>
      </w:r>
    </w:p>
    <w:p w14:paraId="34E06F12" w14:textId="77777777" w:rsidR="00BF3571" w:rsidRPr="00A30C15" w:rsidRDefault="00BF3571" w:rsidP="00A30C15">
      <w:pPr>
        <w:adjustRightInd w:val="0"/>
        <w:snapToGrid w:val="0"/>
        <w:spacing w:line="360" w:lineRule="auto"/>
        <w:jc w:val="left"/>
        <w:rPr>
          <w:rFonts w:eastAsia="方正仿宋_GBK"/>
          <w:sz w:val="24"/>
          <w:szCs w:val="21"/>
        </w:rPr>
      </w:pPr>
      <w:r w:rsidRPr="00A30C15">
        <w:rPr>
          <w:rFonts w:eastAsia="方正仿宋_GBK" w:hint="eastAsia"/>
          <w:sz w:val="24"/>
          <w:szCs w:val="21"/>
        </w:rPr>
        <w:t>2.5</w:t>
      </w:r>
      <w:r w:rsidRPr="00A30C15">
        <w:rPr>
          <w:rFonts w:eastAsia="方正仿宋_GBK" w:hint="eastAsia"/>
          <w:sz w:val="24"/>
          <w:szCs w:val="21"/>
        </w:rPr>
        <w:t>业绩：提供在投标截止日起近</w:t>
      </w:r>
      <w:r w:rsidRPr="00A30C15">
        <w:rPr>
          <w:rFonts w:eastAsia="方正仿宋_GBK" w:hint="eastAsia"/>
          <w:sz w:val="24"/>
          <w:szCs w:val="21"/>
        </w:rPr>
        <w:t>3</w:t>
      </w:r>
      <w:r w:rsidRPr="00A30C15">
        <w:rPr>
          <w:rFonts w:eastAsia="方正仿宋_GBK" w:hint="eastAsia"/>
          <w:sz w:val="24"/>
          <w:szCs w:val="21"/>
        </w:rPr>
        <w:t>年内相同产品项目合同案例，案例以提供的合同为准，要求必须提供与最终用户签订的合同首页、合同金额所在页、签字盖章页复印件作为证明。</w:t>
      </w:r>
    </w:p>
    <w:p w14:paraId="2111DA6F" w14:textId="77777777" w:rsidR="00BF3571" w:rsidRDefault="00BF3571" w:rsidP="00BF3571">
      <w:pPr>
        <w:pStyle w:val="a9"/>
        <w:spacing w:line="360" w:lineRule="auto"/>
        <w:ind w:firstLine="0"/>
        <w:rPr>
          <w:rFonts w:ascii="宋体" w:hAnsi="宋体" w:cs="宋体"/>
        </w:rPr>
      </w:pPr>
    </w:p>
    <w:p w14:paraId="44F5A672" w14:textId="77777777" w:rsidR="00BF3571" w:rsidRDefault="00BF3571" w:rsidP="00BF3571">
      <w:pPr>
        <w:adjustRightInd w:val="0"/>
        <w:snapToGrid w:val="0"/>
        <w:spacing w:line="360" w:lineRule="auto"/>
        <w:jc w:val="left"/>
        <w:rPr>
          <w:b/>
          <w:bCs/>
          <w:sz w:val="32"/>
        </w:rPr>
      </w:pPr>
    </w:p>
    <w:p w14:paraId="1EFF4041" w14:textId="77777777" w:rsidR="00BF3571" w:rsidRDefault="00BF3571" w:rsidP="00BF3571">
      <w:pPr>
        <w:adjustRightInd w:val="0"/>
        <w:snapToGrid w:val="0"/>
        <w:spacing w:line="360" w:lineRule="auto"/>
        <w:jc w:val="left"/>
        <w:rPr>
          <w:b/>
          <w:bCs/>
          <w:sz w:val="32"/>
        </w:rPr>
      </w:pPr>
      <w:r>
        <w:rPr>
          <w:rFonts w:hint="eastAsia"/>
          <w:b/>
          <w:bCs/>
          <w:sz w:val="32"/>
        </w:rPr>
        <w:t>三、资格性审查</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296"/>
        <w:gridCol w:w="5912"/>
      </w:tblGrid>
      <w:tr w:rsidR="00BF3571" w14:paraId="6583BDFA" w14:textId="77777777" w:rsidTr="00335674">
        <w:trPr>
          <w:trHeight w:val="838"/>
        </w:trPr>
        <w:tc>
          <w:tcPr>
            <w:tcW w:w="1001" w:type="dxa"/>
            <w:shd w:val="clear" w:color="auto" w:fill="FFFFFF"/>
            <w:vAlign w:val="center"/>
          </w:tcPr>
          <w:p w14:paraId="4150B31D" w14:textId="77777777" w:rsidR="00BF3571" w:rsidRPr="00A30C15" w:rsidRDefault="00BF3571" w:rsidP="00E22704">
            <w:pPr>
              <w:jc w:val="center"/>
              <w:rPr>
                <w:rFonts w:ascii="方正仿宋_GBK" w:eastAsia="方正仿宋_GBK" w:hAnsi="宋体" w:cs="宋体"/>
                <w:b/>
                <w:bCs/>
                <w:sz w:val="24"/>
              </w:rPr>
            </w:pPr>
            <w:r w:rsidRPr="00A30C15">
              <w:rPr>
                <w:rFonts w:ascii="方正仿宋_GBK" w:eastAsia="方正仿宋_GBK" w:hAnsi="宋体" w:cs="宋体" w:hint="eastAsia"/>
                <w:b/>
                <w:bCs/>
                <w:sz w:val="24"/>
              </w:rPr>
              <w:t>序号</w:t>
            </w:r>
          </w:p>
        </w:tc>
        <w:tc>
          <w:tcPr>
            <w:tcW w:w="8208" w:type="dxa"/>
            <w:gridSpan w:val="2"/>
            <w:shd w:val="clear" w:color="auto" w:fill="FFFFFF"/>
            <w:vAlign w:val="center"/>
          </w:tcPr>
          <w:p w14:paraId="4FF42D89" w14:textId="77777777" w:rsidR="00BF3571" w:rsidRPr="00A30C15" w:rsidRDefault="00BF3571" w:rsidP="00E22704">
            <w:pPr>
              <w:ind w:rightChars="-59" w:right="-124"/>
              <w:jc w:val="center"/>
              <w:rPr>
                <w:rFonts w:ascii="方正仿宋_GBK" w:eastAsia="方正仿宋_GBK" w:hAnsi="宋体" w:cs="宋体"/>
                <w:b/>
                <w:bCs/>
                <w:sz w:val="24"/>
              </w:rPr>
            </w:pPr>
            <w:r w:rsidRPr="00A30C15">
              <w:rPr>
                <w:rFonts w:ascii="方正仿宋_GBK" w:eastAsia="方正仿宋_GBK" w:hAnsi="宋体" w:cs="宋体" w:hint="eastAsia"/>
                <w:b/>
                <w:bCs/>
                <w:sz w:val="24"/>
              </w:rPr>
              <w:t>评审内容</w:t>
            </w:r>
          </w:p>
        </w:tc>
      </w:tr>
      <w:tr w:rsidR="00BF3571" w:rsidRPr="00A30C15" w14:paraId="6CBA47BC" w14:textId="77777777" w:rsidTr="00335674">
        <w:trPr>
          <w:trHeight w:val="623"/>
        </w:trPr>
        <w:tc>
          <w:tcPr>
            <w:tcW w:w="1001" w:type="dxa"/>
            <w:vMerge w:val="restart"/>
            <w:vAlign w:val="center"/>
          </w:tcPr>
          <w:p w14:paraId="0A1C1E87" w14:textId="77777777" w:rsidR="00BF3571" w:rsidRPr="00A30C15" w:rsidRDefault="00BF3571" w:rsidP="00E22704">
            <w:pPr>
              <w:jc w:val="center"/>
              <w:rPr>
                <w:rFonts w:ascii="方正仿宋_GBK" w:eastAsia="方正仿宋_GBK" w:hAnsi="宋体" w:cs="Tahoma"/>
                <w:sz w:val="24"/>
              </w:rPr>
            </w:pPr>
            <w:r w:rsidRPr="00A30C15">
              <w:rPr>
                <w:rFonts w:ascii="方正仿宋_GBK" w:eastAsia="方正仿宋_GBK" w:hAnsi="宋体" w:cs="Tahoma" w:hint="eastAsia"/>
                <w:sz w:val="24"/>
              </w:rPr>
              <w:t>1</w:t>
            </w:r>
          </w:p>
        </w:tc>
        <w:tc>
          <w:tcPr>
            <w:tcW w:w="2296" w:type="dxa"/>
            <w:vMerge w:val="restart"/>
            <w:vAlign w:val="center"/>
          </w:tcPr>
          <w:p w14:paraId="73CBDA6F" w14:textId="77777777" w:rsidR="00BF3571" w:rsidRPr="00A30C15" w:rsidRDefault="00BF3571" w:rsidP="00A30C15">
            <w:pPr>
              <w:adjustRightInd w:val="0"/>
              <w:snapToGrid w:val="0"/>
              <w:spacing w:line="360" w:lineRule="auto"/>
              <w:jc w:val="left"/>
              <w:rPr>
                <w:rFonts w:ascii="方正仿宋_GBK" w:eastAsia="方正仿宋_GBK"/>
                <w:sz w:val="24"/>
                <w:szCs w:val="21"/>
              </w:rPr>
            </w:pPr>
            <w:r w:rsidRPr="00A30C15">
              <w:rPr>
                <w:rFonts w:ascii="方正仿宋_GBK" w:eastAsia="方正仿宋_GBK" w:hint="eastAsia"/>
                <w:sz w:val="24"/>
                <w:szCs w:val="21"/>
              </w:rPr>
              <w:t>具备《政府采购法》第二十二条供应商资格条件</w:t>
            </w:r>
          </w:p>
        </w:tc>
        <w:tc>
          <w:tcPr>
            <w:tcW w:w="5912" w:type="dxa"/>
            <w:vAlign w:val="center"/>
          </w:tcPr>
          <w:p w14:paraId="6E87D9C5" w14:textId="77777777" w:rsidR="00BF3571" w:rsidRPr="00A30C15" w:rsidRDefault="00BF3571" w:rsidP="00A30C15">
            <w:pPr>
              <w:adjustRightInd w:val="0"/>
              <w:snapToGrid w:val="0"/>
              <w:spacing w:line="360" w:lineRule="auto"/>
              <w:jc w:val="left"/>
              <w:rPr>
                <w:rFonts w:ascii="方正仿宋_GBK" w:eastAsia="方正仿宋_GBK"/>
                <w:sz w:val="24"/>
                <w:szCs w:val="21"/>
              </w:rPr>
            </w:pPr>
            <w:r w:rsidRPr="00A30C15">
              <w:rPr>
                <w:rFonts w:ascii="方正仿宋_GBK" w:eastAsia="方正仿宋_GBK" w:hint="eastAsia"/>
                <w:sz w:val="24"/>
                <w:szCs w:val="21"/>
              </w:rPr>
              <w:t xml:space="preserve">具有独立承担民事责任的能力； </w:t>
            </w:r>
          </w:p>
        </w:tc>
      </w:tr>
      <w:tr w:rsidR="00BF3571" w:rsidRPr="00A30C15" w14:paraId="701AB6E5" w14:textId="77777777" w:rsidTr="00335674">
        <w:trPr>
          <w:trHeight w:val="623"/>
        </w:trPr>
        <w:tc>
          <w:tcPr>
            <w:tcW w:w="1001" w:type="dxa"/>
            <w:vMerge/>
            <w:vAlign w:val="center"/>
          </w:tcPr>
          <w:p w14:paraId="415EEA2A" w14:textId="77777777" w:rsidR="00BF3571" w:rsidRPr="00A30C15" w:rsidRDefault="00BF3571" w:rsidP="00E22704">
            <w:pPr>
              <w:jc w:val="center"/>
              <w:rPr>
                <w:rFonts w:ascii="方正仿宋_GBK" w:eastAsia="方正仿宋_GBK" w:hAnsi="宋体" w:cs="Tahoma"/>
                <w:kern w:val="28"/>
                <w:sz w:val="24"/>
              </w:rPr>
            </w:pPr>
          </w:p>
        </w:tc>
        <w:tc>
          <w:tcPr>
            <w:tcW w:w="2296" w:type="dxa"/>
            <w:vMerge/>
            <w:vAlign w:val="center"/>
          </w:tcPr>
          <w:p w14:paraId="714A1244" w14:textId="77777777" w:rsidR="00BF3571" w:rsidRPr="00A30C15" w:rsidRDefault="00BF3571" w:rsidP="00A30C15">
            <w:pPr>
              <w:adjustRightInd w:val="0"/>
              <w:snapToGrid w:val="0"/>
              <w:spacing w:line="360" w:lineRule="auto"/>
              <w:jc w:val="left"/>
              <w:rPr>
                <w:rFonts w:ascii="方正仿宋_GBK" w:eastAsia="方正仿宋_GBK"/>
                <w:sz w:val="24"/>
                <w:szCs w:val="21"/>
              </w:rPr>
            </w:pPr>
          </w:p>
        </w:tc>
        <w:tc>
          <w:tcPr>
            <w:tcW w:w="5912" w:type="dxa"/>
            <w:vAlign w:val="center"/>
          </w:tcPr>
          <w:p w14:paraId="41AB9FB5" w14:textId="77777777" w:rsidR="00BF3571" w:rsidRPr="00A30C15" w:rsidRDefault="00BF3571" w:rsidP="00A30C15">
            <w:pPr>
              <w:adjustRightInd w:val="0"/>
              <w:snapToGrid w:val="0"/>
              <w:spacing w:line="360" w:lineRule="auto"/>
              <w:jc w:val="left"/>
              <w:rPr>
                <w:rFonts w:ascii="方正仿宋_GBK" w:eastAsia="方正仿宋_GBK"/>
                <w:sz w:val="24"/>
                <w:szCs w:val="21"/>
              </w:rPr>
            </w:pPr>
            <w:r w:rsidRPr="00A30C15">
              <w:rPr>
                <w:rFonts w:ascii="方正仿宋_GBK" w:eastAsia="方正仿宋_GBK" w:hint="eastAsia"/>
                <w:sz w:val="24"/>
                <w:szCs w:val="21"/>
              </w:rPr>
              <w:t xml:space="preserve">具有良好的商业信誉和健全的财务会计制度； </w:t>
            </w:r>
          </w:p>
        </w:tc>
      </w:tr>
      <w:tr w:rsidR="00BF3571" w:rsidRPr="00A30C15" w14:paraId="6BD65287" w14:textId="77777777" w:rsidTr="00335674">
        <w:trPr>
          <w:trHeight w:val="623"/>
        </w:trPr>
        <w:tc>
          <w:tcPr>
            <w:tcW w:w="1001" w:type="dxa"/>
            <w:vMerge/>
            <w:vAlign w:val="center"/>
          </w:tcPr>
          <w:p w14:paraId="4BE76EB8" w14:textId="77777777" w:rsidR="00BF3571" w:rsidRPr="00A30C15" w:rsidRDefault="00BF3571" w:rsidP="00E22704">
            <w:pPr>
              <w:jc w:val="center"/>
              <w:rPr>
                <w:rFonts w:ascii="方正仿宋_GBK" w:eastAsia="方正仿宋_GBK" w:hAnsi="宋体" w:cs="Tahoma"/>
                <w:kern w:val="28"/>
                <w:sz w:val="24"/>
              </w:rPr>
            </w:pPr>
          </w:p>
        </w:tc>
        <w:tc>
          <w:tcPr>
            <w:tcW w:w="2296" w:type="dxa"/>
            <w:vMerge/>
            <w:vAlign w:val="center"/>
          </w:tcPr>
          <w:p w14:paraId="088F68AE" w14:textId="77777777" w:rsidR="00BF3571" w:rsidRPr="00A30C15" w:rsidRDefault="00BF3571" w:rsidP="00A30C15">
            <w:pPr>
              <w:adjustRightInd w:val="0"/>
              <w:snapToGrid w:val="0"/>
              <w:spacing w:line="360" w:lineRule="auto"/>
              <w:jc w:val="left"/>
              <w:rPr>
                <w:rFonts w:ascii="方正仿宋_GBK" w:eastAsia="方正仿宋_GBK"/>
                <w:sz w:val="24"/>
                <w:szCs w:val="21"/>
              </w:rPr>
            </w:pPr>
          </w:p>
        </w:tc>
        <w:tc>
          <w:tcPr>
            <w:tcW w:w="5912" w:type="dxa"/>
            <w:vAlign w:val="center"/>
          </w:tcPr>
          <w:p w14:paraId="00AF9AE7" w14:textId="77777777" w:rsidR="00BF3571" w:rsidRPr="00A30C15" w:rsidRDefault="00BF3571" w:rsidP="00A30C15">
            <w:pPr>
              <w:adjustRightInd w:val="0"/>
              <w:snapToGrid w:val="0"/>
              <w:spacing w:line="360" w:lineRule="auto"/>
              <w:jc w:val="left"/>
              <w:rPr>
                <w:rFonts w:ascii="方正仿宋_GBK" w:eastAsia="方正仿宋_GBK"/>
                <w:sz w:val="24"/>
                <w:szCs w:val="21"/>
              </w:rPr>
            </w:pPr>
            <w:r w:rsidRPr="00A30C15">
              <w:rPr>
                <w:rFonts w:ascii="方正仿宋_GBK" w:eastAsia="方正仿宋_GBK" w:hint="eastAsia"/>
                <w:sz w:val="24"/>
                <w:szCs w:val="21"/>
              </w:rPr>
              <w:t xml:space="preserve">具有履行合同所必需的设备和专业技术能力； </w:t>
            </w:r>
          </w:p>
        </w:tc>
      </w:tr>
      <w:tr w:rsidR="00BF3571" w:rsidRPr="00A30C15" w14:paraId="07C49ADC" w14:textId="77777777" w:rsidTr="00335674">
        <w:trPr>
          <w:trHeight w:val="623"/>
        </w:trPr>
        <w:tc>
          <w:tcPr>
            <w:tcW w:w="1001" w:type="dxa"/>
            <w:vMerge/>
            <w:vAlign w:val="center"/>
          </w:tcPr>
          <w:p w14:paraId="1828F13E" w14:textId="77777777" w:rsidR="00BF3571" w:rsidRPr="00A30C15" w:rsidRDefault="00BF3571" w:rsidP="00E22704">
            <w:pPr>
              <w:jc w:val="center"/>
              <w:rPr>
                <w:rFonts w:ascii="方正仿宋_GBK" w:eastAsia="方正仿宋_GBK" w:hAnsi="宋体" w:cs="Tahoma"/>
                <w:kern w:val="28"/>
                <w:sz w:val="24"/>
              </w:rPr>
            </w:pPr>
          </w:p>
        </w:tc>
        <w:tc>
          <w:tcPr>
            <w:tcW w:w="2296" w:type="dxa"/>
            <w:vMerge/>
            <w:vAlign w:val="center"/>
          </w:tcPr>
          <w:p w14:paraId="75BBA1A0" w14:textId="77777777" w:rsidR="00BF3571" w:rsidRPr="00A30C15" w:rsidRDefault="00BF3571" w:rsidP="00A30C15">
            <w:pPr>
              <w:adjustRightInd w:val="0"/>
              <w:snapToGrid w:val="0"/>
              <w:spacing w:line="360" w:lineRule="auto"/>
              <w:jc w:val="left"/>
              <w:rPr>
                <w:rFonts w:ascii="方正仿宋_GBK" w:eastAsia="方正仿宋_GBK"/>
                <w:sz w:val="24"/>
                <w:szCs w:val="21"/>
              </w:rPr>
            </w:pPr>
          </w:p>
        </w:tc>
        <w:tc>
          <w:tcPr>
            <w:tcW w:w="5912" w:type="dxa"/>
            <w:vAlign w:val="center"/>
          </w:tcPr>
          <w:p w14:paraId="3A34699E" w14:textId="77777777" w:rsidR="00BF3571" w:rsidRPr="00A30C15" w:rsidRDefault="00BF3571" w:rsidP="00A30C15">
            <w:pPr>
              <w:adjustRightInd w:val="0"/>
              <w:snapToGrid w:val="0"/>
              <w:spacing w:line="360" w:lineRule="auto"/>
              <w:jc w:val="left"/>
              <w:rPr>
                <w:rFonts w:ascii="方正仿宋_GBK" w:eastAsia="方正仿宋_GBK"/>
                <w:sz w:val="24"/>
                <w:szCs w:val="21"/>
              </w:rPr>
            </w:pPr>
            <w:r w:rsidRPr="00A30C15">
              <w:rPr>
                <w:rFonts w:ascii="方正仿宋_GBK" w:eastAsia="方正仿宋_GBK" w:hint="eastAsia"/>
                <w:sz w:val="24"/>
                <w:szCs w:val="21"/>
              </w:rPr>
              <w:t xml:space="preserve">有依法缴纳税收和社会保障资金的良好记录； </w:t>
            </w:r>
          </w:p>
        </w:tc>
      </w:tr>
      <w:tr w:rsidR="00BF3571" w:rsidRPr="00A30C15" w14:paraId="758E49E3" w14:textId="77777777" w:rsidTr="00335674">
        <w:trPr>
          <w:trHeight w:val="623"/>
        </w:trPr>
        <w:tc>
          <w:tcPr>
            <w:tcW w:w="1001" w:type="dxa"/>
            <w:vMerge/>
            <w:vAlign w:val="center"/>
          </w:tcPr>
          <w:p w14:paraId="1C758FD7" w14:textId="77777777" w:rsidR="00BF3571" w:rsidRPr="00A30C15" w:rsidRDefault="00BF3571" w:rsidP="00E22704">
            <w:pPr>
              <w:jc w:val="center"/>
              <w:rPr>
                <w:rFonts w:ascii="方正仿宋_GBK" w:eastAsia="方正仿宋_GBK" w:hAnsi="宋体" w:cs="Tahoma"/>
                <w:kern w:val="28"/>
                <w:sz w:val="24"/>
              </w:rPr>
            </w:pPr>
          </w:p>
        </w:tc>
        <w:tc>
          <w:tcPr>
            <w:tcW w:w="2296" w:type="dxa"/>
            <w:vMerge/>
            <w:vAlign w:val="center"/>
          </w:tcPr>
          <w:p w14:paraId="651BDB22" w14:textId="77777777" w:rsidR="00BF3571" w:rsidRPr="00A30C15" w:rsidRDefault="00BF3571" w:rsidP="00A30C15">
            <w:pPr>
              <w:adjustRightInd w:val="0"/>
              <w:snapToGrid w:val="0"/>
              <w:spacing w:line="360" w:lineRule="auto"/>
              <w:jc w:val="left"/>
              <w:rPr>
                <w:rFonts w:ascii="方正仿宋_GBK" w:eastAsia="方正仿宋_GBK"/>
                <w:sz w:val="24"/>
                <w:szCs w:val="21"/>
              </w:rPr>
            </w:pPr>
          </w:p>
        </w:tc>
        <w:tc>
          <w:tcPr>
            <w:tcW w:w="5912" w:type="dxa"/>
            <w:vAlign w:val="center"/>
          </w:tcPr>
          <w:p w14:paraId="78B291BF" w14:textId="77777777" w:rsidR="00BF3571" w:rsidRPr="00A30C15" w:rsidRDefault="00BF3571" w:rsidP="00A30C15">
            <w:pPr>
              <w:adjustRightInd w:val="0"/>
              <w:snapToGrid w:val="0"/>
              <w:spacing w:line="360" w:lineRule="auto"/>
              <w:jc w:val="left"/>
              <w:rPr>
                <w:rFonts w:ascii="方正仿宋_GBK" w:eastAsia="方正仿宋_GBK"/>
                <w:sz w:val="24"/>
                <w:szCs w:val="21"/>
              </w:rPr>
            </w:pPr>
            <w:r w:rsidRPr="00A30C15">
              <w:rPr>
                <w:rFonts w:ascii="方正仿宋_GBK" w:eastAsia="方正仿宋_GBK" w:hint="eastAsia"/>
                <w:sz w:val="24"/>
                <w:szCs w:val="21"/>
              </w:rPr>
              <w:t>参加招标投标活动前三年内，在经营活动中没有重大</w:t>
            </w:r>
            <w:r w:rsidRPr="00A30C15">
              <w:rPr>
                <w:rFonts w:ascii="方正仿宋_GBK" w:eastAsia="方正仿宋_GBK" w:hint="eastAsia"/>
                <w:sz w:val="24"/>
                <w:szCs w:val="21"/>
              </w:rPr>
              <w:lastRenderedPageBreak/>
              <w:t xml:space="preserve">违法记录； </w:t>
            </w:r>
          </w:p>
        </w:tc>
      </w:tr>
      <w:tr w:rsidR="00BF3571" w:rsidRPr="00A30C15" w14:paraId="63A8E7A7" w14:textId="77777777" w:rsidTr="00335674">
        <w:trPr>
          <w:trHeight w:val="623"/>
        </w:trPr>
        <w:tc>
          <w:tcPr>
            <w:tcW w:w="1001" w:type="dxa"/>
            <w:vMerge/>
            <w:vAlign w:val="center"/>
          </w:tcPr>
          <w:p w14:paraId="6EB59341" w14:textId="77777777" w:rsidR="00BF3571" w:rsidRPr="00A30C15" w:rsidRDefault="00BF3571" w:rsidP="00E22704">
            <w:pPr>
              <w:jc w:val="center"/>
              <w:rPr>
                <w:rFonts w:ascii="方正仿宋_GBK" w:eastAsia="方正仿宋_GBK" w:hAnsi="宋体" w:cs="Tahoma"/>
                <w:kern w:val="28"/>
                <w:sz w:val="24"/>
              </w:rPr>
            </w:pPr>
          </w:p>
        </w:tc>
        <w:tc>
          <w:tcPr>
            <w:tcW w:w="2296" w:type="dxa"/>
            <w:vMerge/>
            <w:vAlign w:val="center"/>
          </w:tcPr>
          <w:p w14:paraId="46DF2650" w14:textId="77777777" w:rsidR="00BF3571" w:rsidRPr="00A30C15" w:rsidRDefault="00BF3571" w:rsidP="00A30C15">
            <w:pPr>
              <w:adjustRightInd w:val="0"/>
              <w:snapToGrid w:val="0"/>
              <w:spacing w:line="360" w:lineRule="auto"/>
              <w:jc w:val="left"/>
              <w:rPr>
                <w:rFonts w:ascii="方正仿宋_GBK" w:eastAsia="方正仿宋_GBK"/>
                <w:sz w:val="24"/>
                <w:szCs w:val="21"/>
              </w:rPr>
            </w:pPr>
          </w:p>
        </w:tc>
        <w:tc>
          <w:tcPr>
            <w:tcW w:w="5912" w:type="dxa"/>
            <w:vAlign w:val="center"/>
          </w:tcPr>
          <w:p w14:paraId="79CDB515" w14:textId="77777777" w:rsidR="00BF3571" w:rsidRPr="00A30C15" w:rsidRDefault="00BF3571" w:rsidP="00A30C15">
            <w:pPr>
              <w:adjustRightInd w:val="0"/>
              <w:snapToGrid w:val="0"/>
              <w:spacing w:line="360" w:lineRule="auto"/>
              <w:jc w:val="left"/>
              <w:rPr>
                <w:rFonts w:ascii="方正仿宋_GBK" w:eastAsia="方正仿宋_GBK"/>
                <w:sz w:val="24"/>
                <w:szCs w:val="21"/>
              </w:rPr>
            </w:pPr>
            <w:r w:rsidRPr="00A30C15">
              <w:rPr>
                <w:rFonts w:ascii="方正仿宋_GBK" w:eastAsia="方正仿宋_GBK" w:hint="eastAsia"/>
                <w:sz w:val="24"/>
                <w:szCs w:val="21"/>
              </w:rPr>
              <w:t>法律、行政法规规定的其他条件</w:t>
            </w:r>
          </w:p>
        </w:tc>
      </w:tr>
      <w:tr w:rsidR="00BF3571" w:rsidRPr="00A30C15" w14:paraId="7B336BC5" w14:textId="77777777" w:rsidTr="00335674">
        <w:trPr>
          <w:trHeight w:val="90"/>
        </w:trPr>
        <w:tc>
          <w:tcPr>
            <w:tcW w:w="1001" w:type="dxa"/>
            <w:vAlign w:val="center"/>
          </w:tcPr>
          <w:p w14:paraId="61CBE9C7" w14:textId="77777777" w:rsidR="00BF3571" w:rsidRPr="00A30C15" w:rsidRDefault="00BF3571" w:rsidP="00E22704">
            <w:pPr>
              <w:jc w:val="center"/>
              <w:rPr>
                <w:rFonts w:ascii="方正仿宋_GBK" w:eastAsia="方正仿宋_GBK" w:hAnsi="宋体" w:cs="Tahoma"/>
                <w:kern w:val="28"/>
                <w:sz w:val="24"/>
              </w:rPr>
            </w:pPr>
            <w:r w:rsidRPr="00A30C15">
              <w:rPr>
                <w:rFonts w:ascii="方正仿宋_GBK" w:eastAsia="方正仿宋_GBK" w:hAnsi="宋体" w:cs="Tahoma" w:hint="eastAsia"/>
                <w:kern w:val="28"/>
                <w:sz w:val="24"/>
              </w:rPr>
              <w:t>2</w:t>
            </w:r>
          </w:p>
        </w:tc>
        <w:tc>
          <w:tcPr>
            <w:tcW w:w="8208" w:type="dxa"/>
            <w:gridSpan w:val="2"/>
            <w:vAlign w:val="center"/>
          </w:tcPr>
          <w:p w14:paraId="66D457A6" w14:textId="77777777" w:rsidR="00BF3571" w:rsidRPr="00A30C15" w:rsidRDefault="00BF3571" w:rsidP="00E22704">
            <w:pPr>
              <w:rPr>
                <w:rFonts w:ascii="方正仿宋_GBK" w:eastAsia="方正仿宋_GBK" w:hAnsi="宋体" w:cs="Tahoma"/>
                <w:sz w:val="24"/>
              </w:rPr>
            </w:pPr>
            <w:r w:rsidRPr="00A30C15">
              <w:rPr>
                <w:rFonts w:ascii="方正仿宋_GBK" w:eastAsia="方正仿宋_GBK" w:hAnsi="宋体" w:cs="宋体" w:hint="eastAsia"/>
                <w:kern w:val="0"/>
                <w:sz w:val="24"/>
              </w:rPr>
              <w:t>在中华人民共和国境内依法注册的，具有独立承担民事责任能力，遵守国家法律法规，具有良好信誉，具有履行合同能力和良好的履行合同的记录，具有良好资金、财务状况的法人实体</w:t>
            </w:r>
          </w:p>
        </w:tc>
      </w:tr>
      <w:tr w:rsidR="00BF3571" w:rsidRPr="00A30C15" w14:paraId="26386AA3" w14:textId="77777777" w:rsidTr="00335674">
        <w:trPr>
          <w:trHeight w:val="90"/>
        </w:trPr>
        <w:tc>
          <w:tcPr>
            <w:tcW w:w="1001" w:type="dxa"/>
            <w:vAlign w:val="center"/>
          </w:tcPr>
          <w:p w14:paraId="7EBA570E" w14:textId="77777777" w:rsidR="00BF3571" w:rsidRPr="00A30C15" w:rsidRDefault="00BF3571" w:rsidP="00E22704">
            <w:pPr>
              <w:jc w:val="center"/>
              <w:rPr>
                <w:rFonts w:ascii="方正仿宋_GBK" w:eastAsia="方正仿宋_GBK" w:hAnsi="宋体" w:cs="Tahoma"/>
                <w:kern w:val="28"/>
                <w:sz w:val="24"/>
              </w:rPr>
            </w:pPr>
            <w:r w:rsidRPr="00A30C15">
              <w:rPr>
                <w:rFonts w:ascii="方正仿宋_GBK" w:eastAsia="方正仿宋_GBK" w:hAnsi="宋体" w:cs="Tahoma" w:hint="eastAsia"/>
                <w:kern w:val="28"/>
                <w:sz w:val="24"/>
              </w:rPr>
              <w:t>3</w:t>
            </w:r>
          </w:p>
        </w:tc>
        <w:tc>
          <w:tcPr>
            <w:tcW w:w="8208" w:type="dxa"/>
            <w:gridSpan w:val="2"/>
            <w:vAlign w:val="center"/>
          </w:tcPr>
          <w:p w14:paraId="4DAAA2E8" w14:textId="77777777" w:rsidR="00BF3571" w:rsidRPr="00A30C15" w:rsidRDefault="00BF3571" w:rsidP="00E22704">
            <w:pPr>
              <w:rPr>
                <w:rFonts w:ascii="方正仿宋_GBK" w:eastAsia="方正仿宋_GBK" w:hAnsi="宋体" w:cs="Tahoma"/>
                <w:kern w:val="28"/>
                <w:sz w:val="24"/>
              </w:rPr>
            </w:pPr>
            <w:r w:rsidRPr="00A30C15">
              <w:rPr>
                <w:rFonts w:ascii="方正仿宋_GBK" w:eastAsia="方正仿宋_GBK" w:hAnsi="宋体" w:cs="Tahoma" w:hint="eastAsia"/>
                <w:kern w:val="28"/>
                <w:sz w:val="24"/>
              </w:rPr>
              <w:t>为采购项目提供整体设计、规范编制或者项目管理、监理、检测等服务的供应商，不得参加本项目投标</w:t>
            </w:r>
          </w:p>
        </w:tc>
      </w:tr>
      <w:tr w:rsidR="00BF3571" w:rsidRPr="00A30C15" w14:paraId="570467B5" w14:textId="77777777" w:rsidTr="00335674">
        <w:trPr>
          <w:trHeight w:val="90"/>
        </w:trPr>
        <w:tc>
          <w:tcPr>
            <w:tcW w:w="1001" w:type="dxa"/>
            <w:vAlign w:val="center"/>
          </w:tcPr>
          <w:p w14:paraId="5D5FA636" w14:textId="77777777" w:rsidR="00BF3571" w:rsidRPr="00A30C15" w:rsidRDefault="00BF3571" w:rsidP="00E22704">
            <w:pPr>
              <w:jc w:val="center"/>
              <w:rPr>
                <w:rFonts w:ascii="方正仿宋_GBK" w:eastAsia="方正仿宋_GBK" w:hAnsi="宋体" w:cs="Tahoma"/>
                <w:kern w:val="28"/>
                <w:sz w:val="24"/>
              </w:rPr>
            </w:pPr>
            <w:r w:rsidRPr="00A30C15">
              <w:rPr>
                <w:rFonts w:ascii="方正仿宋_GBK" w:eastAsia="方正仿宋_GBK" w:hAnsi="宋体" w:cs="Tahoma" w:hint="eastAsia"/>
                <w:kern w:val="28"/>
                <w:sz w:val="24"/>
              </w:rPr>
              <w:t>4</w:t>
            </w:r>
          </w:p>
        </w:tc>
        <w:tc>
          <w:tcPr>
            <w:tcW w:w="8208" w:type="dxa"/>
            <w:gridSpan w:val="2"/>
            <w:vAlign w:val="center"/>
          </w:tcPr>
          <w:p w14:paraId="39784BE5" w14:textId="77777777" w:rsidR="00BF3571" w:rsidRPr="00A30C15" w:rsidRDefault="00BF3571" w:rsidP="00E22704">
            <w:pPr>
              <w:rPr>
                <w:rFonts w:ascii="方正仿宋_GBK" w:eastAsia="方正仿宋_GBK" w:hAnsi="宋体" w:cs="Tahoma"/>
                <w:kern w:val="28"/>
                <w:sz w:val="24"/>
              </w:rPr>
            </w:pPr>
            <w:r w:rsidRPr="00A30C15">
              <w:rPr>
                <w:rFonts w:ascii="方正仿宋_GBK" w:eastAsia="方正仿宋_GBK" w:hAnsi="宋体" w:cs="宋体" w:hint="eastAsia"/>
                <w:kern w:val="0"/>
                <w:sz w:val="24"/>
              </w:rPr>
              <w:t>投标单位负责人为同一人或者存在直接控股、管理关系的不同供应商，不得参加同一合同项下的政府采购活动</w:t>
            </w:r>
          </w:p>
        </w:tc>
      </w:tr>
      <w:tr w:rsidR="00BF3571" w:rsidRPr="00A30C15" w14:paraId="5A73D778" w14:textId="77777777" w:rsidTr="00335674">
        <w:trPr>
          <w:trHeight w:val="602"/>
        </w:trPr>
        <w:tc>
          <w:tcPr>
            <w:tcW w:w="1001" w:type="dxa"/>
            <w:vAlign w:val="center"/>
          </w:tcPr>
          <w:p w14:paraId="5F0B6A96" w14:textId="77777777" w:rsidR="00BF3571" w:rsidRPr="00A30C15" w:rsidRDefault="00BF3571" w:rsidP="00E22704">
            <w:pPr>
              <w:jc w:val="center"/>
              <w:rPr>
                <w:rFonts w:ascii="方正仿宋_GBK" w:eastAsia="方正仿宋_GBK" w:hAnsi="宋体" w:cs="Tahoma"/>
                <w:kern w:val="28"/>
                <w:sz w:val="24"/>
              </w:rPr>
            </w:pPr>
            <w:r w:rsidRPr="00A30C15">
              <w:rPr>
                <w:rFonts w:ascii="方正仿宋_GBK" w:eastAsia="方正仿宋_GBK" w:hAnsi="宋体" w:cs="Tahoma" w:hint="eastAsia"/>
                <w:kern w:val="28"/>
                <w:sz w:val="24"/>
              </w:rPr>
              <w:t>5</w:t>
            </w:r>
          </w:p>
        </w:tc>
        <w:tc>
          <w:tcPr>
            <w:tcW w:w="8208" w:type="dxa"/>
            <w:gridSpan w:val="2"/>
            <w:vAlign w:val="center"/>
          </w:tcPr>
          <w:p w14:paraId="5404E28B" w14:textId="77777777" w:rsidR="00BF3571" w:rsidRPr="00A30C15" w:rsidRDefault="00BF3571" w:rsidP="00E22704">
            <w:pPr>
              <w:rPr>
                <w:rFonts w:ascii="方正仿宋_GBK" w:eastAsia="方正仿宋_GBK" w:hAnsi="宋体" w:cs="Tahoma"/>
                <w:sz w:val="24"/>
              </w:rPr>
            </w:pPr>
            <w:r w:rsidRPr="00A30C15">
              <w:rPr>
                <w:rFonts w:ascii="方正仿宋_GBK" w:eastAsia="方正仿宋_GBK" w:hAnsi="宋体" w:cs="Tahoma" w:hint="eastAsia"/>
                <w:sz w:val="24"/>
              </w:rPr>
              <w:t>银行出具的资信证明文件或公司上一年度经审计的审计报告（投标人必须提供，但由专业担保机构已出具投标担保函的除外）</w:t>
            </w:r>
          </w:p>
        </w:tc>
      </w:tr>
      <w:tr w:rsidR="00BF3571" w:rsidRPr="00A30C15" w14:paraId="500C9E3D" w14:textId="77777777" w:rsidTr="00335674">
        <w:trPr>
          <w:trHeight w:val="602"/>
        </w:trPr>
        <w:tc>
          <w:tcPr>
            <w:tcW w:w="1001" w:type="dxa"/>
            <w:vAlign w:val="center"/>
          </w:tcPr>
          <w:p w14:paraId="291E02CB" w14:textId="77777777" w:rsidR="00BF3571" w:rsidRPr="00A30C15" w:rsidRDefault="00BF3571" w:rsidP="00E22704">
            <w:pPr>
              <w:jc w:val="center"/>
              <w:rPr>
                <w:rFonts w:ascii="方正仿宋_GBK" w:eastAsia="方正仿宋_GBK" w:hAnsi="宋体" w:cs="Tahoma"/>
                <w:kern w:val="28"/>
                <w:sz w:val="24"/>
              </w:rPr>
            </w:pPr>
            <w:r w:rsidRPr="00A30C15">
              <w:rPr>
                <w:rFonts w:ascii="方正仿宋_GBK" w:eastAsia="方正仿宋_GBK" w:hAnsi="宋体" w:cs="Tahoma" w:hint="eastAsia"/>
                <w:kern w:val="28"/>
                <w:sz w:val="24"/>
              </w:rPr>
              <w:t>6</w:t>
            </w:r>
          </w:p>
        </w:tc>
        <w:tc>
          <w:tcPr>
            <w:tcW w:w="8208" w:type="dxa"/>
            <w:gridSpan w:val="2"/>
            <w:vAlign w:val="center"/>
          </w:tcPr>
          <w:p w14:paraId="7F5DE44F" w14:textId="77777777" w:rsidR="00BF3571" w:rsidRPr="00A30C15" w:rsidRDefault="00BF3571" w:rsidP="00E22704">
            <w:pPr>
              <w:tabs>
                <w:tab w:val="left" w:pos="5580"/>
              </w:tabs>
              <w:adjustRightInd w:val="0"/>
              <w:snapToGrid w:val="0"/>
              <w:ind w:firstLineChars="200" w:firstLine="480"/>
              <w:rPr>
                <w:rFonts w:ascii="方正仿宋_GBK" w:eastAsia="方正仿宋_GBK" w:hAnsi="宋体" w:cs="Tahoma"/>
                <w:sz w:val="24"/>
              </w:rPr>
            </w:pPr>
            <w:r w:rsidRPr="00A30C15">
              <w:rPr>
                <w:rFonts w:ascii="方正仿宋_GBK" w:eastAsia="方正仿宋_GBK" w:hAnsi="宋体" w:cs="宋体" w:hint="eastAsia"/>
                <w:sz w:val="24"/>
              </w:rPr>
              <w:t>依法缴纳税收的记录（提供投标截止日期之前</w:t>
            </w:r>
            <w:r w:rsidRPr="00A30C15">
              <w:rPr>
                <w:rFonts w:ascii="方正仿宋_GBK" w:eastAsia="方正仿宋_GBK" w:hAnsi="宋体" w:cs="宋体" w:hint="eastAsia"/>
                <w:sz w:val="24"/>
                <w:highlight w:val="yellow"/>
              </w:rPr>
              <w:t>12个月</w:t>
            </w:r>
            <w:r w:rsidRPr="00A30C15">
              <w:rPr>
                <w:rFonts w:ascii="方正仿宋_GBK" w:eastAsia="方正仿宋_GBK" w:hAnsi="宋体" w:cs="宋体" w:hint="eastAsia"/>
                <w:sz w:val="24"/>
              </w:rPr>
              <w:t>内任何一期纳税记录复印件并加盖公章）（自行编写无效）</w:t>
            </w:r>
            <w:r w:rsidRPr="00A30C15">
              <w:rPr>
                <w:rFonts w:ascii="方正仿宋_GBK" w:eastAsia="方正仿宋_GBK" w:hAnsi="宋体" w:cs="仿宋_GB2312" w:hint="eastAsia"/>
                <w:color w:val="FF0000"/>
                <w:sz w:val="24"/>
                <w:highlight w:val="yellow"/>
              </w:rPr>
              <w:t>（依法免税的供应商，须提供相应文件证明其依法免税）</w:t>
            </w:r>
          </w:p>
        </w:tc>
      </w:tr>
      <w:tr w:rsidR="00BF3571" w:rsidRPr="00A30C15" w14:paraId="2B81EBA1" w14:textId="77777777" w:rsidTr="00335674">
        <w:trPr>
          <w:trHeight w:val="602"/>
        </w:trPr>
        <w:tc>
          <w:tcPr>
            <w:tcW w:w="1001" w:type="dxa"/>
            <w:vAlign w:val="center"/>
          </w:tcPr>
          <w:p w14:paraId="0F1F6799" w14:textId="77777777" w:rsidR="00BF3571" w:rsidRPr="00A30C15" w:rsidRDefault="00BF3571" w:rsidP="00E22704">
            <w:pPr>
              <w:jc w:val="center"/>
              <w:rPr>
                <w:rFonts w:ascii="方正仿宋_GBK" w:eastAsia="方正仿宋_GBK" w:hAnsi="宋体" w:cs="Tahoma"/>
                <w:sz w:val="24"/>
              </w:rPr>
            </w:pPr>
            <w:r w:rsidRPr="00A30C15">
              <w:rPr>
                <w:rFonts w:ascii="方正仿宋_GBK" w:eastAsia="方正仿宋_GBK" w:hAnsi="宋体" w:cs="Tahoma" w:hint="eastAsia"/>
                <w:sz w:val="24"/>
              </w:rPr>
              <w:t>7</w:t>
            </w:r>
          </w:p>
        </w:tc>
        <w:tc>
          <w:tcPr>
            <w:tcW w:w="8208" w:type="dxa"/>
            <w:gridSpan w:val="2"/>
            <w:vAlign w:val="center"/>
          </w:tcPr>
          <w:p w14:paraId="42D61F77" w14:textId="77777777" w:rsidR="00BF3571" w:rsidRPr="00A30C15" w:rsidRDefault="00BF3571" w:rsidP="00E22704">
            <w:pPr>
              <w:jc w:val="left"/>
              <w:rPr>
                <w:rFonts w:ascii="方正仿宋_GBK" w:eastAsia="方正仿宋_GBK" w:hAnsi="宋体" w:cs="Tahoma"/>
                <w:sz w:val="24"/>
              </w:rPr>
            </w:pPr>
            <w:r w:rsidRPr="00A30C15">
              <w:rPr>
                <w:rFonts w:ascii="方正仿宋_GBK" w:eastAsia="方正仿宋_GBK" w:hAnsi="宋体" w:cs="Tahoma" w:hint="eastAsia"/>
                <w:sz w:val="24"/>
              </w:rPr>
              <w:t>依法缴纳社会保障资金的记录（提供投标截止日期之前</w:t>
            </w:r>
            <w:r w:rsidRPr="00A30C15">
              <w:rPr>
                <w:rFonts w:ascii="方正仿宋_GBK" w:eastAsia="方正仿宋_GBK" w:hAnsi="宋体" w:cs="Tahoma" w:hint="eastAsia"/>
                <w:sz w:val="24"/>
                <w:highlight w:val="yellow"/>
              </w:rPr>
              <w:t>12个月</w:t>
            </w:r>
            <w:r w:rsidRPr="00A30C15">
              <w:rPr>
                <w:rFonts w:ascii="方正仿宋_GBK" w:eastAsia="方正仿宋_GBK" w:hAnsi="宋体" w:cs="Tahoma" w:hint="eastAsia"/>
                <w:sz w:val="24"/>
              </w:rPr>
              <w:t>内任何一期缴费记录复印件并加盖公章）（自行编写无效）</w:t>
            </w:r>
            <w:r w:rsidRPr="00A30C15">
              <w:rPr>
                <w:rFonts w:ascii="方正仿宋_GBK" w:eastAsia="方正仿宋_GBK" w:hAnsi="宋体" w:cs="仿宋_GB2312" w:hint="eastAsia"/>
                <w:color w:val="FF0000"/>
                <w:sz w:val="24"/>
                <w:highlight w:val="yellow"/>
              </w:rPr>
              <w:t>（依法不需要缴纳社会保障资金的供应商，须提供相应文件证明其依法不需要缴纳社会保障资金）</w:t>
            </w:r>
          </w:p>
        </w:tc>
      </w:tr>
      <w:tr w:rsidR="00BF3571" w:rsidRPr="00A30C15" w14:paraId="76081483" w14:textId="77777777" w:rsidTr="00335674">
        <w:trPr>
          <w:trHeight w:val="602"/>
        </w:trPr>
        <w:tc>
          <w:tcPr>
            <w:tcW w:w="1001" w:type="dxa"/>
            <w:vAlign w:val="center"/>
          </w:tcPr>
          <w:p w14:paraId="32393956" w14:textId="77777777" w:rsidR="00BF3571" w:rsidRPr="00A30C15" w:rsidRDefault="00BF3571" w:rsidP="00E22704">
            <w:pPr>
              <w:jc w:val="center"/>
              <w:rPr>
                <w:rFonts w:ascii="方正仿宋_GBK" w:eastAsia="方正仿宋_GBK" w:hAnsi="宋体" w:cs="Tahoma"/>
                <w:sz w:val="24"/>
              </w:rPr>
            </w:pPr>
            <w:r w:rsidRPr="00A30C15">
              <w:rPr>
                <w:rFonts w:ascii="方正仿宋_GBK" w:eastAsia="方正仿宋_GBK" w:hAnsi="宋体" w:cs="Tahoma" w:hint="eastAsia"/>
                <w:sz w:val="24"/>
              </w:rPr>
              <w:t>8</w:t>
            </w:r>
          </w:p>
        </w:tc>
        <w:tc>
          <w:tcPr>
            <w:tcW w:w="8208" w:type="dxa"/>
            <w:gridSpan w:val="2"/>
            <w:vAlign w:val="center"/>
          </w:tcPr>
          <w:p w14:paraId="58595469" w14:textId="77777777" w:rsidR="00BF3571" w:rsidRPr="00A30C15" w:rsidRDefault="00BF3571" w:rsidP="00E22704">
            <w:pPr>
              <w:jc w:val="left"/>
              <w:rPr>
                <w:rFonts w:ascii="方正仿宋_GBK" w:eastAsia="方正仿宋_GBK" w:hAnsi="宋体" w:cs="Tahoma"/>
                <w:sz w:val="24"/>
              </w:rPr>
            </w:pPr>
            <w:r w:rsidRPr="00A30C15">
              <w:rPr>
                <w:rFonts w:ascii="方正仿宋_GBK" w:eastAsia="方正仿宋_GBK" w:hAnsi="宋体" w:cs="Tahoma" w:hint="eastAsia"/>
                <w:sz w:val="24"/>
              </w:rPr>
              <w:t>参加政府采购活动前三年内，在经营活动中没有重大违法记录声明。（格式自拟，加盖公章）</w:t>
            </w:r>
          </w:p>
        </w:tc>
      </w:tr>
      <w:tr w:rsidR="00BF3571" w:rsidRPr="00A30C15" w14:paraId="42969E97" w14:textId="77777777" w:rsidTr="00335674">
        <w:trPr>
          <w:trHeight w:val="451"/>
        </w:trPr>
        <w:tc>
          <w:tcPr>
            <w:tcW w:w="1001" w:type="dxa"/>
            <w:vAlign w:val="center"/>
          </w:tcPr>
          <w:p w14:paraId="2F07D3A9" w14:textId="77777777" w:rsidR="00BF3571" w:rsidRPr="00A30C15" w:rsidRDefault="00BF3571" w:rsidP="00E22704">
            <w:pPr>
              <w:jc w:val="center"/>
              <w:rPr>
                <w:rFonts w:ascii="方正仿宋_GBK" w:eastAsia="方正仿宋_GBK" w:hAnsi="宋体" w:cs="Tahoma"/>
                <w:sz w:val="24"/>
              </w:rPr>
            </w:pPr>
            <w:r w:rsidRPr="00A30C15">
              <w:rPr>
                <w:rFonts w:ascii="方正仿宋_GBK" w:eastAsia="方正仿宋_GBK" w:hAnsi="宋体" w:cs="Tahoma" w:hint="eastAsia"/>
                <w:sz w:val="24"/>
              </w:rPr>
              <w:t>9</w:t>
            </w:r>
          </w:p>
        </w:tc>
        <w:tc>
          <w:tcPr>
            <w:tcW w:w="8208" w:type="dxa"/>
            <w:gridSpan w:val="2"/>
            <w:vAlign w:val="center"/>
          </w:tcPr>
          <w:p w14:paraId="5A4FCDCA" w14:textId="77777777" w:rsidR="00BF3571" w:rsidRPr="00A30C15" w:rsidRDefault="00BF3571" w:rsidP="00E22704">
            <w:pPr>
              <w:jc w:val="left"/>
              <w:rPr>
                <w:rFonts w:ascii="方正仿宋_GBK" w:eastAsia="方正仿宋_GBK" w:hAnsi="宋体" w:cs="Tahoma"/>
                <w:sz w:val="24"/>
              </w:rPr>
            </w:pPr>
            <w:r w:rsidRPr="00A30C15">
              <w:rPr>
                <w:rFonts w:ascii="方正仿宋_GBK" w:eastAsia="方正仿宋_GBK" w:hAnsi="宋体" w:cs="Tahoma" w:hint="eastAsia"/>
                <w:sz w:val="24"/>
              </w:rPr>
              <w:t>具有良好商业信誉和健全财务会计制度的财务状况的承诺（格式自拟，加盖公章）</w:t>
            </w:r>
          </w:p>
        </w:tc>
      </w:tr>
      <w:tr w:rsidR="00BF3571" w:rsidRPr="00A30C15" w14:paraId="055C5DF4" w14:textId="77777777" w:rsidTr="00335674">
        <w:trPr>
          <w:trHeight w:val="477"/>
        </w:trPr>
        <w:tc>
          <w:tcPr>
            <w:tcW w:w="1001" w:type="dxa"/>
            <w:vAlign w:val="center"/>
          </w:tcPr>
          <w:p w14:paraId="274EE963" w14:textId="77777777" w:rsidR="00BF3571" w:rsidRPr="00A30C15" w:rsidRDefault="00BF3571" w:rsidP="00E22704">
            <w:pPr>
              <w:jc w:val="center"/>
              <w:rPr>
                <w:rFonts w:ascii="方正仿宋_GBK" w:eastAsia="方正仿宋_GBK" w:hAnsi="宋体" w:cs="Tahoma"/>
                <w:sz w:val="24"/>
              </w:rPr>
            </w:pPr>
            <w:r w:rsidRPr="00A30C15">
              <w:rPr>
                <w:rFonts w:ascii="方正仿宋_GBK" w:eastAsia="方正仿宋_GBK" w:hAnsi="宋体" w:cs="Tahoma" w:hint="eastAsia"/>
                <w:sz w:val="24"/>
              </w:rPr>
              <w:t>10</w:t>
            </w:r>
          </w:p>
        </w:tc>
        <w:tc>
          <w:tcPr>
            <w:tcW w:w="8208" w:type="dxa"/>
            <w:gridSpan w:val="2"/>
            <w:vAlign w:val="center"/>
          </w:tcPr>
          <w:p w14:paraId="195C4F56" w14:textId="77777777" w:rsidR="00BF3571" w:rsidRPr="00A30C15" w:rsidRDefault="00BF3571" w:rsidP="00E22704">
            <w:pPr>
              <w:jc w:val="left"/>
              <w:rPr>
                <w:rFonts w:ascii="方正仿宋_GBK" w:eastAsia="方正仿宋_GBK" w:hAnsi="宋体" w:cs="Tahoma"/>
                <w:sz w:val="24"/>
              </w:rPr>
            </w:pPr>
            <w:r w:rsidRPr="00A30C15">
              <w:rPr>
                <w:rFonts w:ascii="方正仿宋_GBK" w:eastAsia="方正仿宋_GBK" w:hAnsi="宋体" w:cs="Tahoma" w:hint="eastAsia"/>
                <w:sz w:val="24"/>
              </w:rPr>
              <w:t>具有履行合同所必需的设备和专业技术能力的承诺（格式自拟，加盖公章）</w:t>
            </w:r>
          </w:p>
        </w:tc>
      </w:tr>
      <w:tr w:rsidR="00BF3571" w:rsidRPr="00A30C15" w14:paraId="67B702F0" w14:textId="77777777" w:rsidTr="00335674">
        <w:trPr>
          <w:trHeight w:val="477"/>
        </w:trPr>
        <w:tc>
          <w:tcPr>
            <w:tcW w:w="1001" w:type="dxa"/>
            <w:vAlign w:val="center"/>
          </w:tcPr>
          <w:p w14:paraId="438D0699" w14:textId="77777777" w:rsidR="00BF3571" w:rsidRPr="00A30C15" w:rsidRDefault="00BF3571" w:rsidP="00E22704">
            <w:pPr>
              <w:jc w:val="center"/>
              <w:rPr>
                <w:rFonts w:ascii="方正仿宋_GBK" w:eastAsia="方正仿宋_GBK" w:hAnsi="宋体" w:cs="Tahoma"/>
                <w:sz w:val="24"/>
              </w:rPr>
            </w:pPr>
            <w:r w:rsidRPr="00A30C15">
              <w:rPr>
                <w:rFonts w:ascii="方正仿宋_GBK" w:eastAsia="方正仿宋_GBK" w:hAnsi="宋体" w:cs="Tahoma" w:hint="eastAsia"/>
                <w:sz w:val="24"/>
              </w:rPr>
              <w:t>11</w:t>
            </w:r>
          </w:p>
        </w:tc>
        <w:tc>
          <w:tcPr>
            <w:tcW w:w="8208" w:type="dxa"/>
            <w:gridSpan w:val="2"/>
            <w:vAlign w:val="center"/>
          </w:tcPr>
          <w:p w14:paraId="1442F4D3" w14:textId="77777777" w:rsidR="00BF3571" w:rsidRPr="00A30C15" w:rsidRDefault="00BF3571" w:rsidP="00E22704">
            <w:pPr>
              <w:jc w:val="left"/>
              <w:rPr>
                <w:rFonts w:ascii="方正仿宋_GBK" w:eastAsia="方正仿宋_GBK" w:hAnsi="宋体" w:cs="Tahoma"/>
                <w:sz w:val="24"/>
              </w:rPr>
            </w:pPr>
            <w:r w:rsidRPr="00A30C15">
              <w:rPr>
                <w:rFonts w:ascii="方正仿宋_GBK" w:eastAsia="方正仿宋_GBK" w:hAnsi="宋体" w:hint="eastAsia"/>
                <w:sz w:val="24"/>
              </w:rPr>
              <w:t>按本投标邀请的规定获取招标文件</w:t>
            </w:r>
          </w:p>
        </w:tc>
      </w:tr>
      <w:tr w:rsidR="00BF3571" w:rsidRPr="00A30C15" w14:paraId="6A3664EA" w14:textId="77777777" w:rsidTr="00335674">
        <w:trPr>
          <w:trHeight w:val="477"/>
        </w:trPr>
        <w:tc>
          <w:tcPr>
            <w:tcW w:w="1001" w:type="dxa"/>
            <w:vAlign w:val="center"/>
          </w:tcPr>
          <w:p w14:paraId="72F8AB8B" w14:textId="77777777" w:rsidR="00BF3571" w:rsidRPr="00A30C15" w:rsidRDefault="00BF3571" w:rsidP="00E22704">
            <w:pPr>
              <w:jc w:val="center"/>
              <w:rPr>
                <w:rFonts w:ascii="方正仿宋_GBK" w:eastAsia="方正仿宋_GBK" w:hAnsi="宋体" w:cs="Tahoma"/>
                <w:sz w:val="24"/>
              </w:rPr>
            </w:pPr>
            <w:r w:rsidRPr="00A30C15">
              <w:rPr>
                <w:rFonts w:ascii="方正仿宋_GBK" w:eastAsia="方正仿宋_GBK" w:hAnsi="宋体" w:cs="Tahoma" w:hint="eastAsia"/>
                <w:sz w:val="24"/>
              </w:rPr>
              <w:lastRenderedPageBreak/>
              <w:t>12</w:t>
            </w:r>
          </w:p>
        </w:tc>
        <w:tc>
          <w:tcPr>
            <w:tcW w:w="8208" w:type="dxa"/>
            <w:gridSpan w:val="2"/>
            <w:vAlign w:val="center"/>
          </w:tcPr>
          <w:p w14:paraId="48D9E516" w14:textId="77777777" w:rsidR="00BF3571" w:rsidRPr="00A30C15" w:rsidRDefault="00BF3571" w:rsidP="00E22704">
            <w:pPr>
              <w:jc w:val="left"/>
              <w:rPr>
                <w:rFonts w:ascii="方正仿宋_GBK" w:eastAsia="方正仿宋_GBK" w:hAnsi="宋体"/>
                <w:color w:val="FF0000"/>
                <w:sz w:val="24"/>
              </w:rPr>
            </w:pPr>
            <w:r w:rsidRPr="00A30C15">
              <w:rPr>
                <w:rFonts w:ascii="方正仿宋_GBK" w:eastAsia="方正仿宋_GBK" w:hAnsi="宋体" w:hint="eastAsia"/>
                <w:color w:val="FF0000"/>
                <w:sz w:val="24"/>
              </w:rPr>
              <w:t>本项目不接受联合体投标/招标文件允许联合体投标时，提供了满足招标文件要求的联合体协议书。</w:t>
            </w:r>
          </w:p>
        </w:tc>
      </w:tr>
      <w:tr w:rsidR="00BF3571" w:rsidRPr="00A30C15" w14:paraId="56AD3BE1" w14:textId="77777777" w:rsidTr="00335674">
        <w:trPr>
          <w:trHeight w:val="1933"/>
        </w:trPr>
        <w:tc>
          <w:tcPr>
            <w:tcW w:w="1001" w:type="dxa"/>
            <w:vAlign w:val="center"/>
          </w:tcPr>
          <w:p w14:paraId="43CA62BD" w14:textId="77777777" w:rsidR="00BF3571" w:rsidRPr="00A30C15" w:rsidRDefault="00BF3571" w:rsidP="00E22704">
            <w:pPr>
              <w:jc w:val="center"/>
              <w:rPr>
                <w:rFonts w:ascii="方正仿宋_GBK" w:eastAsia="方正仿宋_GBK" w:hAnsi="宋体" w:cs="Tahoma"/>
                <w:kern w:val="28"/>
                <w:sz w:val="24"/>
              </w:rPr>
            </w:pPr>
            <w:r w:rsidRPr="00A30C15">
              <w:rPr>
                <w:rFonts w:ascii="方正仿宋_GBK" w:eastAsia="方正仿宋_GBK" w:hAnsi="宋体" w:cs="Tahoma" w:hint="eastAsia"/>
                <w:kern w:val="28"/>
                <w:sz w:val="24"/>
              </w:rPr>
              <w:t>13</w:t>
            </w:r>
          </w:p>
        </w:tc>
        <w:tc>
          <w:tcPr>
            <w:tcW w:w="8208" w:type="dxa"/>
            <w:gridSpan w:val="2"/>
            <w:vAlign w:val="center"/>
          </w:tcPr>
          <w:p w14:paraId="463ABE8F" w14:textId="77777777" w:rsidR="00BF3571" w:rsidRPr="00A30C15" w:rsidRDefault="00BF3571" w:rsidP="00E22704">
            <w:pPr>
              <w:rPr>
                <w:rFonts w:ascii="方正仿宋_GBK" w:eastAsia="方正仿宋_GBK" w:hAnsi="宋体" w:cs="Tahoma"/>
                <w:sz w:val="24"/>
              </w:rPr>
            </w:pPr>
            <w:r w:rsidRPr="00A30C15">
              <w:rPr>
                <w:rFonts w:ascii="方正仿宋_GBK" w:eastAsia="方正仿宋_GBK" w:hint="eastAsia"/>
                <w:sz w:val="24"/>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投标人需提供相关证明资料）</w:t>
            </w:r>
            <w:r w:rsidRPr="00A30C15">
              <w:rPr>
                <w:rFonts w:ascii="方正仿宋_GBK" w:eastAsia="方正仿宋_GBK" w:hAnsi="宋体" w:cs="Tahoma" w:hint="eastAsia"/>
                <w:kern w:val="28"/>
                <w:sz w:val="24"/>
              </w:rPr>
              <w:t>。</w:t>
            </w:r>
          </w:p>
        </w:tc>
      </w:tr>
      <w:tr w:rsidR="00BF3571" w:rsidRPr="00A30C15" w14:paraId="5E4DE69B" w14:textId="77777777" w:rsidTr="00335674">
        <w:trPr>
          <w:trHeight w:val="423"/>
        </w:trPr>
        <w:tc>
          <w:tcPr>
            <w:tcW w:w="9209" w:type="dxa"/>
            <w:gridSpan w:val="3"/>
            <w:vAlign w:val="center"/>
          </w:tcPr>
          <w:p w14:paraId="4EDF0EF7" w14:textId="77777777" w:rsidR="00BF3571" w:rsidRPr="00A30C15" w:rsidRDefault="00BF3571" w:rsidP="00E22704">
            <w:pPr>
              <w:jc w:val="center"/>
              <w:rPr>
                <w:rFonts w:ascii="方正仿宋_GBK" w:eastAsia="方正仿宋_GBK" w:hAnsi="宋体" w:cs="Tahoma"/>
                <w:sz w:val="24"/>
              </w:rPr>
            </w:pPr>
            <w:r w:rsidRPr="00A30C15">
              <w:rPr>
                <w:rFonts w:ascii="方正仿宋_GBK" w:eastAsia="方正仿宋_GBK" w:hAnsi="宋体" w:cs="Tahoma" w:hint="eastAsia"/>
                <w:sz w:val="24"/>
              </w:rPr>
              <w:t>结论</w:t>
            </w:r>
          </w:p>
        </w:tc>
      </w:tr>
    </w:tbl>
    <w:p w14:paraId="6D94B015" w14:textId="77777777" w:rsidR="00BF3571" w:rsidRPr="00A30C15" w:rsidRDefault="00BF3571" w:rsidP="00BF3571">
      <w:pPr>
        <w:rPr>
          <w:rFonts w:ascii="方正仿宋_GBK" w:eastAsia="方正仿宋_GBK" w:hAnsi="宋体" w:cs="宋体"/>
        </w:rPr>
      </w:pPr>
    </w:p>
    <w:p w14:paraId="7C34056B" w14:textId="77777777" w:rsidR="00BF3571" w:rsidRPr="00A30C15" w:rsidRDefault="00BF3571" w:rsidP="00BF3571">
      <w:pPr>
        <w:rPr>
          <w:rFonts w:ascii="方正仿宋_GBK" w:eastAsia="方正仿宋_GBK" w:hAnsi="宋体" w:cs="宋体"/>
          <w:b/>
          <w:bCs/>
          <w:sz w:val="32"/>
          <w:szCs w:val="40"/>
        </w:rPr>
      </w:pPr>
      <w:r w:rsidRPr="00A30C15">
        <w:rPr>
          <w:rFonts w:ascii="方正仿宋_GBK" w:eastAsia="方正仿宋_GBK" w:hAnsi="宋体" w:cs="宋体" w:hint="eastAsia"/>
          <w:b/>
          <w:bCs/>
          <w:sz w:val="32"/>
          <w:szCs w:val="40"/>
        </w:rPr>
        <w:t>四、符合性审查</w:t>
      </w:r>
    </w:p>
    <w:tbl>
      <w:tblPr>
        <w:tblW w:w="9193" w:type="dxa"/>
        <w:tblInd w:w="16" w:type="dxa"/>
        <w:tblLayout w:type="fixed"/>
        <w:tblCellMar>
          <w:left w:w="0" w:type="dxa"/>
          <w:right w:w="0" w:type="dxa"/>
        </w:tblCellMar>
        <w:tblLook w:val="0000" w:firstRow="0" w:lastRow="0" w:firstColumn="0" w:lastColumn="0" w:noHBand="0" w:noVBand="0"/>
      </w:tblPr>
      <w:tblGrid>
        <w:gridCol w:w="735"/>
        <w:gridCol w:w="8458"/>
      </w:tblGrid>
      <w:tr w:rsidR="00BF3571" w:rsidRPr="00A30C15" w14:paraId="1C89544D" w14:textId="77777777" w:rsidTr="00335674">
        <w:trPr>
          <w:cantSplit/>
          <w:trHeight w:val="405"/>
        </w:trPr>
        <w:tc>
          <w:tcPr>
            <w:tcW w:w="735" w:type="dxa"/>
            <w:vMerge w:val="restart"/>
            <w:tcBorders>
              <w:top w:val="single" w:sz="4" w:space="0" w:color="auto"/>
              <w:left w:val="single" w:sz="4" w:space="0" w:color="auto"/>
              <w:bottom w:val="single" w:sz="4" w:space="0" w:color="000000"/>
              <w:right w:val="single" w:sz="4" w:space="0" w:color="auto"/>
            </w:tcBorders>
            <w:tcMar>
              <w:top w:w="16" w:type="dxa"/>
              <w:left w:w="16" w:type="dxa"/>
              <w:bottom w:w="0" w:type="dxa"/>
              <w:right w:w="16" w:type="dxa"/>
            </w:tcMar>
            <w:vAlign w:val="center"/>
          </w:tcPr>
          <w:p w14:paraId="72C0DA5F" w14:textId="77777777" w:rsidR="00BF3571" w:rsidRPr="00A30C15" w:rsidRDefault="00BF3571" w:rsidP="00E22704">
            <w:pPr>
              <w:spacing w:line="400" w:lineRule="exact"/>
              <w:ind w:rightChars="-57" w:right="-120"/>
              <w:jc w:val="center"/>
              <w:rPr>
                <w:rFonts w:ascii="方正仿宋_GBK" w:eastAsia="方正仿宋_GBK" w:hAnsi="宋体"/>
                <w:sz w:val="24"/>
              </w:rPr>
            </w:pPr>
            <w:r w:rsidRPr="00A30C15">
              <w:rPr>
                <w:rFonts w:ascii="方正仿宋_GBK" w:eastAsia="方正仿宋_GBK" w:hAnsi="宋体" w:hint="eastAsia"/>
                <w:sz w:val="24"/>
              </w:rPr>
              <w:t>序号</w:t>
            </w:r>
          </w:p>
        </w:tc>
        <w:tc>
          <w:tcPr>
            <w:tcW w:w="8458" w:type="dxa"/>
            <w:vMerge w:val="restart"/>
            <w:tcBorders>
              <w:top w:val="single" w:sz="4" w:space="0" w:color="auto"/>
              <w:left w:val="single" w:sz="4" w:space="0" w:color="auto"/>
              <w:bottom w:val="single" w:sz="4" w:space="0" w:color="000000"/>
              <w:right w:val="single" w:sz="4" w:space="0" w:color="000000"/>
            </w:tcBorders>
            <w:vAlign w:val="center"/>
          </w:tcPr>
          <w:p w14:paraId="6B865C21" w14:textId="77777777" w:rsidR="00BF3571" w:rsidRPr="00A30C15" w:rsidRDefault="00BF3571" w:rsidP="00E22704">
            <w:pPr>
              <w:spacing w:line="400" w:lineRule="exact"/>
              <w:ind w:rightChars="-57" w:right="-120"/>
              <w:jc w:val="center"/>
              <w:rPr>
                <w:rFonts w:ascii="方正仿宋_GBK" w:eastAsia="方正仿宋_GBK" w:hAnsi="宋体"/>
                <w:sz w:val="24"/>
              </w:rPr>
            </w:pPr>
            <w:r w:rsidRPr="00A30C15">
              <w:rPr>
                <w:rFonts w:ascii="方正仿宋_GBK" w:eastAsia="方正仿宋_GBK" w:hAnsi="宋体" w:hint="eastAsia"/>
                <w:sz w:val="24"/>
              </w:rPr>
              <w:t>评审内容</w:t>
            </w:r>
          </w:p>
        </w:tc>
      </w:tr>
      <w:tr w:rsidR="00BF3571" w:rsidRPr="00A30C15" w14:paraId="5FC269AE" w14:textId="77777777" w:rsidTr="00335674">
        <w:trPr>
          <w:cantSplit/>
          <w:trHeight w:val="405"/>
        </w:trPr>
        <w:tc>
          <w:tcPr>
            <w:tcW w:w="735" w:type="dxa"/>
            <w:vMerge/>
            <w:tcBorders>
              <w:top w:val="single" w:sz="4" w:space="0" w:color="auto"/>
              <w:left w:val="single" w:sz="4" w:space="0" w:color="auto"/>
              <w:bottom w:val="single" w:sz="4" w:space="0" w:color="000000"/>
              <w:right w:val="single" w:sz="4" w:space="0" w:color="auto"/>
            </w:tcBorders>
            <w:vAlign w:val="center"/>
          </w:tcPr>
          <w:p w14:paraId="5B73E09E" w14:textId="77777777" w:rsidR="00BF3571" w:rsidRPr="00A30C15" w:rsidRDefault="00BF3571" w:rsidP="00E22704">
            <w:pPr>
              <w:spacing w:line="400" w:lineRule="exact"/>
              <w:rPr>
                <w:rFonts w:ascii="方正仿宋_GBK" w:eastAsia="方正仿宋_GBK" w:hAnsi="宋体"/>
                <w:sz w:val="24"/>
              </w:rPr>
            </w:pPr>
          </w:p>
        </w:tc>
        <w:tc>
          <w:tcPr>
            <w:tcW w:w="8458" w:type="dxa"/>
            <w:vMerge/>
            <w:tcBorders>
              <w:top w:val="single" w:sz="4" w:space="0" w:color="auto"/>
              <w:left w:val="single" w:sz="4" w:space="0" w:color="auto"/>
              <w:bottom w:val="single" w:sz="4" w:space="0" w:color="000000"/>
              <w:right w:val="single" w:sz="4" w:space="0" w:color="000000"/>
            </w:tcBorders>
            <w:vAlign w:val="center"/>
          </w:tcPr>
          <w:p w14:paraId="077CF4A7" w14:textId="77777777" w:rsidR="00BF3571" w:rsidRPr="00A30C15" w:rsidRDefault="00BF3571" w:rsidP="00E22704">
            <w:pPr>
              <w:spacing w:line="400" w:lineRule="exact"/>
              <w:rPr>
                <w:rFonts w:ascii="方正仿宋_GBK" w:eastAsia="方正仿宋_GBK" w:hAnsi="宋体"/>
                <w:sz w:val="24"/>
              </w:rPr>
            </w:pPr>
          </w:p>
        </w:tc>
      </w:tr>
      <w:tr w:rsidR="00BF3571" w:rsidRPr="00A30C15" w14:paraId="5EED398C" w14:textId="77777777" w:rsidTr="00335674">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405D2F33"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1</w:t>
            </w:r>
          </w:p>
        </w:tc>
        <w:tc>
          <w:tcPr>
            <w:tcW w:w="8458" w:type="dxa"/>
            <w:tcBorders>
              <w:top w:val="nil"/>
              <w:left w:val="single" w:sz="4" w:space="0" w:color="auto"/>
              <w:bottom w:val="single" w:sz="4" w:space="0" w:color="auto"/>
              <w:right w:val="single" w:sz="4" w:space="0" w:color="auto"/>
            </w:tcBorders>
            <w:vAlign w:val="center"/>
          </w:tcPr>
          <w:p w14:paraId="51E87C16" w14:textId="77777777" w:rsidR="00BF3571" w:rsidRPr="00A30C15" w:rsidRDefault="00BF3571" w:rsidP="00A30C15">
            <w:pPr>
              <w:pStyle w:val="xl25"/>
              <w:widowControl w:val="0"/>
              <w:pBdr>
                <w:bottom w:val="none" w:sz="0" w:space="0" w:color="auto"/>
                <w:right w:val="none" w:sz="0" w:space="0" w:color="auto"/>
              </w:pBdr>
              <w:spacing w:before="0" w:beforeAutospacing="0" w:after="0" w:afterAutospacing="0" w:line="400" w:lineRule="exact"/>
              <w:jc w:val="both"/>
              <w:rPr>
                <w:rFonts w:ascii="方正仿宋_GBK" w:eastAsia="方正仿宋_GBK"/>
                <w:kern w:val="2"/>
                <w:sz w:val="24"/>
                <w:szCs w:val="24"/>
              </w:rPr>
            </w:pPr>
            <w:r w:rsidRPr="00A30C15">
              <w:rPr>
                <w:rFonts w:ascii="方正仿宋_GBK" w:eastAsia="方正仿宋_GBK" w:hint="eastAsia"/>
                <w:color w:val="000000"/>
                <w:sz w:val="24"/>
                <w:szCs w:val="24"/>
              </w:rPr>
              <w:t>是否由法人代表或授权代表有效签署</w:t>
            </w:r>
          </w:p>
        </w:tc>
      </w:tr>
      <w:tr w:rsidR="00BF3571" w:rsidRPr="00A30C15" w14:paraId="6200E1A5" w14:textId="77777777" w:rsidTr="00335674">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4DC59CBB"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2</w:t>
            </w:r>
          </w:p>
        </w:tc>
        <w:tc>
          <w:tcPr>
            <w:tcW w:w="8458" w:type="dxa"/>
            <w:tcBorders>
              <w:top w:val="nil"/>
              <w:left w:val="single" w:sz="4" w:space="0" w:color="auto"/>
              <w:bottom w:val="single" w:sz="4" w:space="0" w:color="auto"/>
              <w:right w:val="single" w:sz="4" w:space="0" w:color="auto"/>
            </w:tcBorders>
            <w:vAlign w:val="center"/>
          </w:tcPr>
          <w:p w14:paraId="311A88DA" w14:textId="77777777" w:rsidR="00BF3571" w:rsidRPr="00A30C15" w:rsidRDefault="00BF3571" w:rsidP="00A30C15">
            <w:pPr>
              <w:pStyle w:val="xl25"/>
              <w:widowControl w:val="0"/>
              <w:pBdr>
                <w:bottom w:val="none" w:sz="0" w:space="0" w:color="auto"/>
                <w:right w:val="none" w:sz="0" w:space="0" w:color="auto"/>
              </w:pBdr>
              <w:spacing w:before="0" w:beforeAutospacing="0" w:after="0" w:afterAutospacing="0" w:line="400" w:lineRule="exact"/>
              <w:jc w:val="both"/>
              <w:rPr>
                <w:rFonts w:ascii="方正仿宋_GBK" w:eastAsia="方正仿宋_GBK"/>
                <w:color w:val="000000"/>
                <w:sz w:val="24"/>
                <w:szCs w:val="24"/>
              </w:rPr>
            </w:pPr>
            <w:r w:rsidRPr="00A30C15">
              <w:rPr>
                <w:rFonts w:ascii="方正仿宋_GBK" w:eastAsia="方正仿宋_GBK" w:hint="eastAsia"/>
                <w:color w:val="000000"/>
                <w:sz w:val="24"/>
                <w:szCs w:val="24"/>
              </w:rPr>
              <w:t>是否按招标文件规定提供法人代表授权书（如适用）</w:t>
            </w:r>
          </w:p>
        </w:tc>
      </w:tr>
      <w:tr w:rsidR="00BF3571" w:rsidRPr="00A30C15" w14:paraId="4E7C45F4" w14:textId="77777777" w:rsidTr="00335674">
        <w:trPr>
          <w:trHeight w:val="454"/>
        </w:trPr>
        <w:tc>
          <w:tcPr>
            <w:tcW w:w="735" w:type="dxa"/>
            <w:tcBorders>
              <w:top w:val="single" w:sz="4" w:space="0" w:color="auto"/>
              <w:left w:val="single" w:sz="4" w:space="0" w:color="auto"/>
              <w:bottom w:val="single" w:sz="4" w:space="0" w:color="000000"/>
              <w:right w:val="single" w:sz="4" w:space="0" w:color="auto"/>
            </w:tcBorders>
            <w:vAlign w:val="center"/>
          </w:tcPr>
          <w:p w14:paraId="56DD5799"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3</w:t>
            </w:r>
          </w:p>
        </w:tc>
        <w:tc>
          <w:tcPr>
            <w:tcW w:w="8458" w:type="dxa"/>
            <w:tcBorders>
              <w:top w:val="single" w:sz="4" w:space="0" w:color="auto"/>
              <w:left w:val="single" w:sz="4" w:space="0" w:color="auto"/>
              <w:bottom w:val="single" w:sz="4" w:space="0" w:color="000000"/>
              <w:right w:val="single" w:sz="4" w:space="0" w:color="000000"/>
            </w:tcBorders>
            <w:vAlign w:val="center"/>
          </w:tcPr>
          <w:p w14:paraId="04766E90" w14:textId="77777777" w:rsidR="00BF3571" w:rsidRPr="00A30C15" w:rsidRDefault="00BF3571" w:rsidP="00E22704">
            <w:pPr>
              <w:spacing w:line="400" w:lineRule="exact"/>
              <w:rPr>
                <w:rFonts w:ascii="方正仿宋_GBK" w:eastAsia="方正仿宋_GBK" w:hAnsi="宋体"/>
                <w:sz w:val="24"/>
              </w:rPr>
            </w:pPr>
            <w:r w:rsidRPr="00A30C15">
              <w:rPr>
                <w:rFonts w:ascii="方正仿宋_GBK" w:eastAsia="方正仿宋_GBK" w:hAnsi="宋体" w:hint="eastAsia"/>
                <w:color w:val="000000"/>
                <w:sz w:val="24"/>
              </w:rPr>
              <w:t>是否按招标文件规定要求密封、签署、盖章</w:t>
            </w:r>
          </w:p>
        </w:tc>
      </w:tr>
      <w:tr w:rsidR="00BF3571" w:rsidRPr="00A30C15" w14:paraId="3BDC66A6"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09491F6"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4</w:t>
            </w:r>
          </w:p>
        </w:tc>
        <w:tc>
          <w:tcPr>
            <w:tcW w:w="8458" w:type="dxa"/>
            <w:tcBorders>
              <w:top w:val="single" w:sz="4" w:space="0" w:color="auto"/>
              <w:left w:val="single" w:sz="4" w:space="0" w:color="auto"/>
              <w:bottom w:val="single" w:sz="4" w:space="0" w:color="auto"/>
              <w:right w:val="single" w:sz="4" w:space="0" w:color="000000"/>
            </w:tcBorders>
            <w:vAlign w:val="center"/>
          </w:tcPr>
          <w:p w14:paraId="2EB0488F" w14:textId="77777777" w:rsidR="00BF3571" w:rsidRPr="00A30C15" w:rsidRDefault="00BF3571" w:rsidP="00E22704">
            <w:pPr>
              <w:spacing w:line="400" w:lineRule="exact"/>
              <w:rPr>
                <w:rFonts w:ascii="方正仿宋_GBK" w:eastAsia="方正仿宋_GBK" w:hAnsi="宋体"/>
                <w:sz w:val="24"/>
              </w:rPr>
            </w:pPr>
            <w:r w:rsidRPr="00A30C15">
              <w:rPr>
                <w:rFonts w:ascii="方正仿宋_GBK" w:eastAsia="方正仿宋_GBK" w:hAnsi="宋体" w:hint="eastAsia"/>
                <w:sz w:val="24"/>
              </w:rPr>
              <w:t>投标有效期是否满足招标文件（</w:t>
            </w:r>
            <w:r w:rsidRPr="00A30C15">
              <w:rPr>
                <w:rFonts w:ascii="方正仿宋_GBK" w:eastAsia="方正仿宋_GBK" w:hAnsi="宋体" w:hint="eastAsia"/>
                <w:sz w:val="24"/>
                <w:highlight w:val="yellow"/>
              </w:rPr>
              <w:t>不少于150天</w:t>
            </w:r>
            <w:r w:rsidRPr="00A30C15">
              <w:rPr>
                <w:rFonts w:ascii="方正仿宋_GBK" w:eastAsia="方正仿宋_GBK" w:hAnsi="宋体" w:hint="eastAsia"/>
                <w:sz w:val="24"/>
              </w:rPr>
              <w:t>）</w:t>
            </w:r>
          </w:p>
        </w:tc>
      </w:tr>
      <w:tr w:rsidR="00BF3571" w:rsidRPr="00A30C15" w14:paraId="41F101CF"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15AB9D6"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5</w:t>
            </w:r>
          </w:p>
        </w:tc>
        <w:tc>
          <w:tcPr>
            <w:tcW w:w="8458" w:type="dxa"/>
            <w:tcBorders>
              <w:top w:val="single" w:sz="4" w:space="0" w:color="auto"/>
              <w:left w:val="single" w:sz="4" w:space="0" w:color="auto"/>
              <w:bottom w:val="single" w:sz="4" w:space="0" w:color="auto"/>
              <w:right w:val="single" w:sz="4" w:space="0" w:color="000000"/>
            </w:tcBorders>
            <w:vAlign w:val="center"/>
          </w:tcPr>
          <w:p w14:paraId="6097FDD0" w14:textId="77777777" w:rsidR="00BF3571" w:rsidRPr="00A30C15" w:rsidRDefault="00BF3571" w:rsidP="00A30C15">
            <w:pPr>
              <w:pStyle w:val="xl25"/>
              <w:widowControl w:val="0"/>
              <w:pBdr>
                <w:bottom w:val="none" w:sz="0" w:space="0" w:color="auto"/>
                <w:right w:val="none" w:sz="0" w:space="0" w:color="auto"/>
              </w:pBdr>
              <w:spacing w:before="0" w:beforeAutospacing="0" w:after="0" w:afterAutospacing="0" w:line="400" w:lineRule="exact"/>
              <w:jc w:val="both"/>
              <w:rPr>
                <w:rFonts w:ascii="方正仿宋_GBK" w:eastAsia="方正仿宋_GBK"/>
                <w:kern w:val="2"/>
                <w:sz w:val="24"/>
                <w:szCs w:val="24"/>
              </w:rPr>
            </w:pPr>
            <w:r w:rsidRPr="00A30C15">
              <w:rPr>
                <w:rFonts w:ascii="方正仿宋_GBK" w:eastAsia="方正仿宋_GBK" w:hint="eastAsia"/>
                <w:sz w:val="24"/>
                <w:szCs w:val="24"/>
              </w:rPr>
              <w:t>是否按招标文件规定提交足额投标保证金（如有）</w:t>
            </w:r>
          </w:p>
        </w:tc>
      </w:tr>
      <w:tr w:rsidR="00BF3571" w:rsidRPr="00A30C15" w14:paraId="033C8022"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5DF3598"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6</w:t>
            </w:r>
          </w:p>
        </w:tc>
        <w:tc>
          <w:tcPr>
            <w:tcW w:w="8458" w:type="dxa"/>
            <w:tcBorders>
              <w:top w:val="single" w:sz="4" w:space="0" w:color="auto"/>
              <w:left w:val="single" w:sz="4" w:space="0" w:color="auto"/>
              <w:bottom w:val="single" w:sz="4" w:space="0" w:color="auto"/>
              <w:right w:val="single" w:sz="4" w:space="0" w:color="000000"/>
            </w:tcBorders>
            <w:vAlign w:val="center"/>
          </w:tcPr>
          <w:p w14:paraId="6F17E86D" w14:textId="77777777" w:rsidR="00BF3571" w:rsidRPr="00A30C15" w:rsidRDefault="00BF3571" w:rsidP="00A30C15">
            <w:pPr>
              <w:pStyle w:val="xl25"/>
              <w:widowControl w:val="0"/>
              <w:pBdr>
                <w:bottom w:val="none" w:sz="0" w:space="0" w:color="auto"/>
                <w:right w:val="none" w:sz="0" w:space="0" w:color="auto"/>
              </w:pBdr>
              <w:spacing w:before="0" w:beforeAutospacing="0" w:after="0" w:afterAutospacing="0" w:line="400" w:lineRule="exact"/>
              <w:jc w:val="both"/>
              <w:rPr>
                <w:rFonts w:ascii="方正仿宋_GBK" w:eastAsia="方正仿宋_GBK"/>
                <w:sz w:val="24"/>
                <w:szCs w:val="24"/>
              </w:rPr>
            </w:pPr>
            <w:r w:rsidRPr="00A30C15">
              <w:rPr>
                <w:rFonts w:ascii="方正仿宋_GBK" w:eastAsia="方正仿宋_GBK" w:hint="eastAsia"/>
                <w:sz w:val="24"/>
                <w:szCs w:val="24"/>
              </w:rPr>
              <w:t>投标保证金的有效期是否满足招标文件（同投标有效期）（如有）</w:t>
            </w:r>
          </w:p>
        </w:tc>
      </w:tr>
      <w:tr w:rsidR="00BF3571" w:rsidRPr="00A30C15" w14:paraId="41D5E934"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30C466F"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7</w:t>
            </w:r>
          </w:p>
        </w:tc>
        <w:tc>
          <w:tcPr>
            <w:tcW w:w="8458" w:type="dxa"/>
            <w:tcBorders>
              <w:top w:val="single" w:sz="4" w:space="0" w:color="auto"/>
              <w:left w:val="single" w:sz="4" w:space="0" w:color="auto"/>
              <w:bottom w:val="single" w:sz="4" w:space="0" w:color="auto"/>
              <w:right w:val="single" w:sz="4" w:space="0" w:color="000000"/>
            </w:tcBorders>
            <w:vAlign w:val="center"/>
          </w:tcPr>
          <w:p w14:paraId="48F6DF00" w14:textId="77777777" w:rsidR="00BF3571" w:rsidRPr="00A30C15" w:rsidRDefault="00BF3571" w:rsidP="00E22704">
            <w:pPr>
              <w:spacing w:line="400" w:lineRule="exact"/>
              <w:rPr>
                <w:rFonts w:ascii="方正仿宋_GBK" w:eastAsia="方正仿宋_GBK" w:hAnsi="宋体"/>
                <w:sz w:val="24"/>
              </w:rPr>
            </w:pPr>
            <w:r w:rsidRPr="00A30C15">
              <w:rPr>
                <w:rFonts w:ascii="方正仿宋_GBK" w:eastAsia="方正仿宋_GBK" w:hAnsi="宋体" w:hint="eastAsia"/>
                <w:sz w:val="24"/>
              </w:rPr>
              <w:t>投标报价是否固定唯一，</w:t>
            </w:r>
            <w:r w:rsidRPr="00A30C15">
              <w:rPr>
                <w:rFonts w:ascii="方正仿宋_GBK" w:eastAsia="方正仿宋_GBK" w:hAnsi="宋体" w:cs="宋体" w:hint="eastAsia"/>
                <w:sz w:val="24"/>
              </w:rPr>
              <w:t>投标报价</w:t>
            </w:r>
            <w:r w:rsidRPr="00A30C15">
              <w:rPr>
                <w:rFonts w:ascii="方正仿宋_GBK" w:eastAsia="方正仿宋_GBK" w:hAnsi="宋体" w:hint="eastAsia"/>
                <w:sz w:val="24"/>
              </w:rPr>
              <w:t>是否</w:t>
            </w:r>
            <w:r w:rsidRPr="00A30C15">
              <w:rPr>
                <w:rFonts w:ascii="方正仿宋_GBK" w:eastAsia="方正仿宋_GBK" w:hAnsi="宋体" w:cs="宋体" w:hint="eastAsia"/>
                <w:sz w:val="24"/>
              </w:rPr>
              <w:t>超过采购预算（设置最高限价的，以最高限价为准）</w:t>
            </w:r>
          </w:p>
        </w:tc>
      </w:tr>
      <w:tr w:rsidR="00BF3571" w:rsidRPr="00A30C15" w14:paraId="6D473541"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6604070"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8</w:t>
            </w:r>
          </w:p>
        </w:tc>
        <w:tc>
          <w:tcPr>
            <w:tcW w:w="8458" w:type="dxa"/>
            <w:tcBorders>
              <w:top w:val="single" w:sz="4" w:space="0" w:color="auto"/>
              <w:left w:val="single" w:sz="4" w:space="0" w:color="auto"/>
              <w:bottom w:val="single" w:sz="4" w:space="0" w:color="auto"/>
              <w:right w:val="single" w:sz="4" w:space="0" w:color="000000"/>
            </w:tcBorders>
            <w:vAlign w:val="center"/>
          </w:tcPr>
          <w:p w14:paraId="7594ECA4" w14:textId="77777777" w:rsidR="00BF3571" w:rsidRPr="00A30C15" w:rsidRDefault="00BF3571" w:rsidP="00E22704">
            <w:pPr>
              <w:spacing w:line="400" w:lineRule="exact"/>
              <w:rPr>
                <w:rFonts w:ascii="方正仿宋_GBK" w:eastAsia="方正仿宋_GBK" w:hAnsi="宋体"/>
                <w:sz w:val="24"/>
              </w:rPr>
            </w:pPr>
            <w:r w:rsidRPr="00A30C15">
              <w:rPr>
                <w:rFonts w:ascii="方正仿宋_GBK" w:eastAsia="方正仿宋_GBK" w:hAnsi="宋体" w:hint="eastAsia"/>
                <w:color w:val="000000"/>
                <w:sz w:val="24"/>
              </w:rPr>
              <w:t>招标文件中明确规定不接受进口产品的，投标人是否提供了进口产品</w:t>
            </w:r>
          </w:p>
        </w:tc>
      </w:tr>
      <w:tr w:rsidR="00BF3571" w:rsidRPr="00A30C15" w14:paraId="2F806C7D"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FD2EB2F"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9</w:t>
            </w:r>
          </w:p>
        </w:tc>
        <w:tc>
          <w:tcPr>
            <w:tcW w:w="8458" w:type="dxa"/>
            <w:tcBorders>
              <w:top w:val="single" w:sz="4" w:space="0" w:color="auto"/>
              <w:left w:val="single" w:sz="4" w:space="0" w:color="auto"/>
              <w:bottom w:val="single" w:sz="4" w:space="0" w:color="auto"/>
              <w:right w:val="single" w:sz="4" w:space="0" w:color="000000"/>
            </w:tcBorders>
            <w:vAlign w:val="center"/>
          </w:tcPr>
          <w:p w14:paraId="39954B8F" w14:textId="77777777" w:rsidR="00BF3571" w:rsidRPr="00A30C15" w:rsidRDefault="00BF3571" w:rsidP="00E22704">
            <w:pPr>
              <w:spacing w:line="400" w:lineRule="exact"/>
              <w:rPr>
                <w:rFonts w:ascii="方正仿宋_GBK" w:eastAsia="方正仿宋_GBK" w:hAnsi="宋体"/>
                <w:color w:val="000000"/>
                <w:sz w:val="24"/>
              </w:rPr>
            </w:pPr>
            <w:r w:rsidRPr="00A30C15">
              <w:rPr>
                <w:rFonts w:ascii="方正仿宋_GBK" w:eastAsia="方正仿宋_GBK" w:hAnsi="宋体" w:hint="eastAsia"/>
                <w:color w:val="000000"/>
                <w:sz w:val="24"/>
              </w:rPr>
              <w:t>是否按招标文件要求提供制造厂家的授权书（进口货物适用）</w:t>
            </w:r>
          </w:p>
        </w:tc>
      </w:tr>
      <w:tr w:rsidR="00BF3571" w:rsidRPr="00A30C15" w14:paraId="37D9B686"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CCED272"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10</w:t>
            </w:r>
          </w:p>
        </w:tc>
        <w:tc>
          <w:tcPr>
            <w:tcW w:w="8458" w:type="dxa"/>
            <w:tcBorders>
              <w:top w:val="single" w:sz="4" w:space="0" w:color="auto"/>
              <w:left w:val="single" w:sz="4" w:space="0" w:color="auto"/>
              <w:bottom w:val="single" w:sz="4" w:space="0" w:color="auto"/>
              <w:right w:val="single" w:sz="4" w:space="0" w:color="000000"/>
            </w:tcBorders>
            <w:vAlign w:val="center"/>
          </w:tcPr>
          <w:p w14:paraId="556C53DA" w14:textId="77777777" w:rsidR="00BF3571" w:rsidRPr="00A30C15" w:rsidRDefault="00BF3571" w:rsidP="00E22704">
            <w:pPr>
              <w:spacing w:line="400" w:lineRule="exact"/>
              <w:rPr>
                <w:rFonts w:ascii="方正仿宋_GBK" w:eastAsia="方正仿宋_GBK" w:hAnsi="宋体"/>
                <w:sz w:val="24"/>
              </w:rPr>
            </w:pPr>
            <w:r w:rsidRPr="00A30C15">
              <w:rPr>
                <w:rFonts w:ascii="方正仿宋_GBK" w:eastAsia="方正仿宋_GBK" w:hAnsi="宋体" w:cs="宋体" w:hint="eastAsia"/>
                <w:color w:val="000000"/>
                <w:sz w:val="24"/>
              </w:rPr>
              <w:t>如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w:t>
            </w:r>
            <w:r w:rsidRPr="00A30C15">
              <w:rPr>
                <w:rFonts w:ascii="方正仿宋_GBK" w:eastAsia="方正仿宋_GBK" w:hAnsi="宋体" w:cs="宋体" w:hint="eastAsia"/>
                <w:color w:val="000000"/>
                <w:sz w:val="24"/>
              </w:rPr>
              <w:lastRenderedPageBreak/>
              <w:t>会</w:t>
            </w:r>
            <w:r w:rsidRPr="00A30C15">
              <w:rPr>
                <w:rFonts w:ascii="方正仿宋_GBK" w:eastAsia="方正仿宋_GBK" w:hAnsi="inherit" w:cs="宋体" w:hint="eastAsia"/>
                <w:color w:val="000000"/>
                <w:kern w:val="0"/>
                <w:sz w:val="24"/>
              </w:rPr>
              <w:t>将其作为无效投标处理</w:t>
            </w:r>
          </w:p>
        </w:tc>
      </w:tr>
      <w:tr w:rsidR="00BF3571" w:rsidRPr="00A30C15" w14:paraId="00FB7C2B"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63C14D6"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lastRenderedPageBreak/>
              <w:t>11</w:t>
            </w:r>
          </w:p>
        </w:tc>
        <w:tc>
          <w:tcPr>
            <w:tcW w:w="8458" w:type="dxa"/>
            <w:tcBorders>
              <w:top w:val="single" w:sz="4" w:space="0" w:color="auto"/>
              <w:left w:val="single" w:sz="4" w:space="0" w:color="auto"/>
              <w:bottom w:val="single" w:sz="4" w:space="0" w:color="auto"/>
              <w:right w:val="single" w:sz="4" w:space="0" w:color="000000"/>
            </w:tcBorders>
            <w:vAlign w:val="center"/>
          </w:tcPr>
          <w:p w14:paraId="39F82DA2" w14:textId="77777777" w:rsidR="00BF3571" w:rsidRPr="00A30C15" w:rsidRDefault="00BF3571" w:rsidP="00E22704">
            <w:pPr>
              <w:spacing w:line="400" w:lineRule="exact"/>
              <w:rPr>
                <w:rFonts w:ascii="方正仿宋_GBK" w:eastAsia="方正仿宋_GBK" w:hAnsi="宋体"/>
                <w:sz w:val="24"/>
              </w:rPr>
            </w:pPr>
            <w:r w:rsidRPr="00A30C15">
              <w:rPr>
                <w:rFonts w:ascii="方正仿宋_GBK" w:eastAsia="方正仿宋_GBK" w:hAnsi="宋体" w:hint="eastAsia"/>
                <w:color w:val="000000"/>
                <w:sz w:val="24"/>
              </w:rPr>
              <w:t>是否符合招标文件规定的其它实质性要求</w:t>
            </w:r>
            <w:r w:rsidRPr="00A30C15">
              <w:rPr>
                <w:rFonts w:ascii="方正仿宋_GBK" w:eastAsia="方正仿宋_GBK" w:hAnsi="宋体" w:cs="宋体" w:hint="eastAsia"/>
                <w:kern w:val="1"/>
                <w:sz w:val="24"/>
              </w:rPr>
              <w:t>（须</w:t>
            </w:r>
            <w:r w:rsidRPr="00A30C15">
              <w:rPr>
                <w:rFonts w:ascii="方正仿宋_GBK" w:eastAsia="方正仿宋_GBK" w:hAnsi="宋体" w:hint="eastAsia"/>
                <w:sz w:val="24"/>
              </w:rPr>
              <w:t>满足带*条款</w:t>
            </w:r>
            <w:r w:rsidRPr="00A30C15">
              <w:rPr>
                <w:rFonts w:ascii="方正仿宋_GBK" w:eastAsia="方正仿宋_GBK" w:hAnsi="宋体" w:cs="宋体" w:hint="eastAsia"/>
                <w:kern w:val="1"/>
                <w:sz w:val="24"/>
              </w:rPr>
              <w:t>）</w:t>
            </w:r>
          </w:p>
        </w:tc>
      </w:tr>
      <w:tr w:rsidR="00BF3571" w:rsidRPr="00A30C15" w14:paraId="57E24636" w14:textId="77777777" w:rsidTr="00335674">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AD728B4"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12</w:t>
            </w:r>
          </w:p>
        </w:tc>
        <w:tc>
          <w:tcPr>
            <w:tcW w:w="8458" w:type="dxa"/>
            <w:tcBorders>
              <w:top w:val="single" w:sz="4" w:space="0" w:color="auto"/>
              <w:left w:val="single" w:sz="4" w:space="0" w:color="auto"/>
              <w:bottom w:val="single" w:sz="4" w:space="0" w:color="auto"/>
              <w:right w:val="single" w:sz="4" w:space="0" w:color="000000"/>
            </w:tcBorders>
            <w:vAlign w:val="center"/>
          </w:tcPr>
          <w:p w14:paraId="3B416C3D" w14:textId="77777777" w:rsidR="00BF3571" w:rsidRPr="00A30C15" w:rsidRDefault="00BF3571" w:rsidP="00E22704">
            <w:pPr>
              <w:spacing w:line="400" w:lineRule="exact"/>
              <w:rPr>
                <w:rFonts w:ascii="方正仿宋_GBK" w:eastAsia="方正仿宋_GBK" w:hAnsi="宋体"/>
                <w:sz w:val="24"/>
              </w:rPr>
            </w:pPr>
            <w:r w:rsidRPr="00A30C15">
              <w:rPr>
                <w:rFonts w:ascii="方正仿宋_GBK" w:eastAsia="方正仿宋_GBK" w:hAnsi="宋体" w:cs="宋体" w:hint="eastAsia"/>
                <w:sz w:val="24"/>
              </w:rPr>
              <w:t>投标文件</w:t>
            </w:r>
            <w:r w:rsidRPr="00A30C15">
              <w:rPr>
                <w:rFonts w:ascii="方正仿宋_GBK" w:eastAsia="方正仿宋_GBK" w:hAnsi="宋体" w:hint="eastAsia"/>
                <w:sz w:val="24"/>
              </w:rPr>
              <w:t>是否</w:t>
            </w:r>
            <w:r w:rsidRPr="00A30C15">
              <w:rPr>
                <w:rFonts w:ascii="方正仿宋_GBK" w:eastAsia="方正仿宋_GBK" w:hAnsi="宋体" w:cs="宋体" w:hint="eastAsia"/>
                <w:sz w:val="24"/>
              </w:rPr>
              <w:t>有招标文件中规定的其它无效投标条款</w:t>
            </w:r>
          </w:p>
        </w:tc>
      </w:tr>
      <w:tr w:rsidR="00BF3571" w:rsidRPr="00A30C15" w14:paraId="581B830D" w14:textId="77777777" w:rsidTr="00335674">
        <w:trPr>
          <w:trHeight w:val="617"/>
        </w:trPr>
        <w:tc>
          <w:tcPr>
            <w:tcW w:w="9193" w:type="dxa"/>
            <w:gridSpan w:val="2"/>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14:paraId="1EAC6E98" w14:textId="77777777" w:rsidR="00BF3571" w:rsidRPr="00A30C15" w:rsidRDefault="00BF3571" w:rsidP="00E22704">
            <w:pPr>
              <w:spacing w:line="400" w:lineRule="exact"/>
              <w:jc w:val="center"/>
              <w:rPr>
                <w:rFonts w:ascii="方正仿宋_GBK" w:eastAsia="方正仿宋_GBK" w:hAnsi="宋体"/>
                <w:sz w:val="24"/>
              </w:rPr>
            </w:pPr>
            <w:r w:rsidRPr="00A30C15">
              <w:rPr>
                <w:rFonts w:ascii="方正仿宋_GBK" w:eastAsia="方正仿宋_GBK" w:hAnsi="宋体" w:hint="eastAsia"/>
                <w:sz w:val="24"/>
              </w:rPr>
              <w:t>结    论</w:t>
            </w:r>
          </w:p>
        </w:tc>
      </w:tr>
    </w:tbl>
    <w:p w14:paraId="327F6EA7" w14:textId="77777777" w:rsidR="00BF3571" w:rsidRPr="00A30C15" w:rsidRDefault="00BF3571" w:rsidP="00BF3571">
      <w:pPr>
        <w:widowControl/>
        <w:jc w:val="left"/>
        <w:rPr>
          <w:rFonts w:ascii="方正仿宋_GBK" w:eastAsia="方正仿宋_GBK" w:hAnsi="宋体" w:cs="宋体"/>
          <w:color w:val="000000"/>
          <w:kern w:val="0"/>
          <w:sz w:val="24"/>
          <w:lang w:bidi="ar"/>
        </w:rPr>
      </w:pPr>
    </w:p>
    <w:p w14:paraId="5DC4C9D8" w14:textId="77777777" w:rsidR="00BF3571" w:rsidRPr="00A30C15" w:rsidRDefault="00BF3571" w:rsidP="00BF3571">
      <w:pPr>
        <w:widowControl/>
        <w:jc w:val="left"/>
        <w:rPr>
          <w:rFonts w:ascii="方正仿宋_GBK" w:eastAsia="方正仿宋_GBK" w:hAnsi="宋体" w:cs="宋体"/>
          <w:color w:val="000000"/>
          <w:kern w:val="0"/>
          <w:sz w:val="24"/>
          <w:lang w:bidi="ar"/>
        </w:rPr>
      </w:pPr>
    </w:p>
    <w:p w14:paraId="2399E85E" w14:textId="77777777" w:rsidR="00BF3571" w:rsidRPr="00A30C15" w:rsidRDefault="00BF3571" w:rsidP="00BF3571">
      <w:pPr>
        <w:pStyle w:val="a0"/>
        <w:ind w:left="1470" w:right="1470"/>
        <w:rPr>
          <w:rFonts w:ascii="方正仿宋_GBK" w:eastAsia="方正仿宋_GBK"/>
        </w:rPr>
      </w:pPr>
    </w:p>
    <w:sectPr w:rsidR="00BF3571" w:rsidRPr="00A30C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568EF" w14:textId="77777777" w:rsidR="000A698E" w:rsidRDefault="000A698E" w:rsidP="00BF3571">
      <w:r>
        <w:separator/>
      </w:r>
    </w:p>
  </w:endnote>
  <w:endnote w:type="continuationSeparator" w:id="0">
    <w:p w14:paraId="6DFD2776" w14:textId="77777777" w:rsidR="000A698E" w:rsidRDefault="000A698E" w:rsidP="00BF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inherit">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AE5CA" w14:textId="77777777" w:rsidR="000A698E" w:rsidRDefault="000A698E" w:rsidP="00BF3571">
      <w:r>
        <w:separator/>
      </w:r>
    </w:p>
  </w:footnote>
  <w:footnote w:type="continuationSeparator" w:id="0">
    <w:p w14:paraId="530E9E18" w14:textId="77777777" w:rsidR="000A698E" w:rsidRDefault="000A698E" w:rsidP="00BF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28BB6C"/>
    <w:multiLevelType w:val="singleLevel"/>
    <w:tmpl w:val="AD28BB6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RkAghL+FDoaMrRgxPoMjSBq5ISw1jpSz1fEkEYk0qthxdqUjl1vZoZxS51E6BtEBwr4ORFM2spiNjyzlqYZIQ==" w:salt="F4aKzEq1Q8tWDCwmFkI1W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mNzI3ODdiYmZhZjY0NTBhYTYyOTcxMDczZTE1MzUifQ=="/>
  </w:docVars>
  <w:rsids>
    <w:rsidRoot w:val="00067DC5"/>
    <w:rsid w:val="00067DC5"/>
    <w:rsid w:val="000A698E"/>
    <w:rsid w:val="000E006E"/>
    <w:rsid w:val="001809ED"/>
    <w:rsid w:val="0022269D"/>
    <w:rsid w:val="00335674"/>
    <w:rsid w:val="003549CC"/>
    <w:rsid w:val="00437840"/>
    <w:rsid w:val="00477A95"/>
    <w:rsid w:val="00491D18"/>
    <w:rsid w:val="004E3EE1"/>
    <w:rsid w:val="004F4638"/>
    <w:rsid w:val="005164B7"/>
    <w:rsid w:val="00565D14"/>
    <w:rsid w:val="00566B27"/>
    <w:rsid w:val="005D2726"/>
    <w:rsid w:val="00623068"/>
    <w:rsid w:val="00806ED5"/>
    <w:rsid w:val="008E454C"/>
    <w:rsid w:val="008E56AC"/>
    <w:rsid w:val="00906CE1"/>
    <w:rsid w:val="009816E3"/>
    <w:rsid w:val="009B47FD"/>
    <w:rsid w:val="009F4860"/>
    <w:rsid w:val="00A03059"/>
    <w:rsid w:val="00A30C15"/>
    <w:rsid w:val="00BD41D9"/>
    <w:rsid w:val="00BE231C"/>
    <w:rsid w:val="00BF3571"/>
    <w:rsid w:val="00BF37A3"/>
    <w:rsid w:val="00D33158"/>
    <w:rsid w:val="00D672FD"/>
    <w:rsid w:val="00D94BF6"/>
    <w:rsid w:val="00E3159F"/>
    <w:rsid w:val="00E52BF1"/>
    <w:rsid w:val="00EC6217"/>
    <w:rsid w:val="00F31099"/>
    <w:rsid w:val="00FF03F7"/>
    <w:rsid w:val="322D7A37"/>
    <w:rsid w:val="58E426CF"/>
    <w:rsid w:val="63BD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6F282"/>
  <w15:docId w15:val="{D0A9CE62-69E5-45CD-B1D1-333F951C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7">
    <w:name w:val="页眉 字符"/>
    <w:basedOn w:val="a1"/>
    <w:link w:val="a6"/>
    <w:uiPriority w:val="99"/>
    <w:qFormat/>
    <w:rPr>
      <w:rFonts w:ascii="Times New Roman" w:eastAsia="宋体" w:hAnsi="Times New Roman" w:cs="Times New Roman"/>
      <w:kern w:val="2"/>
      <w:sz w:val="18"/>
      <w:szCs w:val="18"/>
    </w:rPr>
  </w:style>
  <w:style w:type="character" w:customStyle="1" w:styleId="a5">
    <w:name w:val="页脚 字符"/>
    <w:basedOn w:val="a1"/>
    <w:link w:val="a4"/>
    <w:uiPriority w:val="99"/>
    <w:qFormat/>
    <w:rPr>
      <w:rFonts w:ascii="Times New Roman" w:eastAsia="宋体" w:hAnsi="Times New Roman" w:cs="Times New Roman"/>
      <w:kern w:val="2"/>
      <w:sz w:val="18"/>
      <w:szCs w:val="18"/>
    </w:rPr>
  </w:style>
  <w:style w:type="paragraph" w:styleId="a9">
    <w:name w:val="Normal Indent"/>
    <w:basedOn w:val="a"/>
    <w:qFormat/>
    <w:rsid w:val="00BF3571"/>
    <w:pPr>
      <w:adjustRightInd w:val="0"/>
      <w:spacing w:line="360" w:lineRule="atLeast"/>
      <w:ind w:firstLine="420"/>
      <w:jc w:val="left"/>
      <w:textAlignment w:val="baseline"/>
    </w:pPr>
    <w:rPr>
      <w:kern w:val="0"/>
      <w:sz w:val="24"/>
      <w:szCs w:val="20"/>
    </w:rPr>
  </w:style>
  <w:style w:type="paragraph" w:customStyle="1" w:styleId="xl25">
    <w:name w:val="xl25"/>
    <w:basedOn w:val="a"/>
    <w:qFormat/>
    <w:rsid w:val="00BF3571"/>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628</Words>
  <Characters>3586</Characters>
  <Application>Microsoft Office Word</Application>
  <DocSecurity>8</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270521108@qq.com</dc:creator>
  <cp:lastModifiedBy>smug</cp:lastModifiedBy>
  <cp:revision>14</cp:revision>
  <dcterms:created xsi:type="dcterms:W3CDTF">2022-01-12T02:40:00Z</dcterms:created>
  <dcterms:modified xsi:type="dcterms:W3CDTF">2022-06-01T07:54:00Z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E0D9959C6452481393E32FC11182CA5A</vt:lpwstr>
  </property>
</Properties>
</file>